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hint="eastAsia" w:eastAsia="黑体"/>
          <w:b/>
          <w:bCs/>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r>
        <w:rPr>
          <w:rFonts w:hint="eastAsia" w:ascii="黑体" w:hAnsi="黑体" w:eastAsia="黑体" w:cs="黑体"/>
          <w:sz w:val="32"/>
          <w:szCs w:val="32"/>
        </w:rPr>
        <w:t xml:space="preserve">： </w:t>
      </w:r>
    </w:p>
    <w:p>
      <w:pPr>
        <w:jc w:val="center"/>
        <w:rPr>
          <w:rFonts w:hint="eastAsia" w:ascii="仿宋_GB2312" w:hAnsi="仿宋_GB2312" w:eastAsia="仿宋_GB2312" w:cs="仿宋_GB2312"/>
          <w:bCs/>
          <w:spacing w:val="-20"/>
          <w:w w:val="99"/>
          <w:sz w:val="40"/>
          <w:szCs w:val="40"/>
        </w:rPr>
      </w:pPr>
      <w:r>
        <w:rPr>
          <w:rFonts w:hint="eastAsia" w:ascii="方正小标宋简体" w:hAnsi="方正小标宋简体" w:eastAsia="方正小标宋简体" w:cs="方正小标宋简体"/>
          <w:bCs/>
          <w:spacing w:val="-20"/>
          <w:w w:val="99"/>
          <w:sz w:val="40"/>
          <w:szCs w:val="40"/>
        </w:rPr>
        <w:t>娄底职业技术学院教学信息化课程认定管理办法</w:t>
      </w:r>
    </w:p>
    <w:p>
      <w:pPr>
        <w:widowControl/>
        <w:spacing w:line="480" w:lineRule="exact"/>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xml:space="preserve">    </w:t>
      </w:r>
    </w:p>
    <w:p>
      <w:pPr>
        <w:widowControl/>
        <w:spacing w:line="520" w:lineRule="exact"/>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 xml:space="preserve">    为深化信息化课程改革，规范信息化课程认定管理工作，引导和激励广大教师主动创新信息化环境下课堂教学形态，积极探索学生利用智能终端进行有效学习的方式，切实提高课程教学质量，特制定本办法。</w:t>
      </w:r>
    </w:p>
    <w:p>
      <w:pPr>
        <w:widowControl/>
        <w:spacing w:line="520" w:lineRule="exact"/>
        <w:ind w:firstLine="64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一、课程认定适用范围</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本办法适用于学院各专业人才培养方案中所开设的课程，包括理论课程、实践课程、理实一体化课程。</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黑体" w:hAnsi="黑体" w:eastAsia="黑体" w:cs="黑体"/>
          <w:color w:val="333333"/>
          <w:kern w:val="0"/>
          <w:sz w:val="32"/>
          <w:szCs w:val="32"/>
        </w:rPr>
        <w:t>二、课程认定申报条件</w:t>
      </w:r>
    </w:p>
    <w:p>
      <w:pPr>
        <w:widowControl/>
        <w:spacing w:line="520" w:lineRule="exact"/>
        <w:ind w:firstLine="640"/>
        <w:jc w:val="left"/>
        <w:rPr>
          <w:rFonts w:hint="eastAsia" w:ascii="仿宋_GB2312" w:hAnsi="Arial" w:eastAsia="仿宋_GB2312" w:cs="Arial"/>
          <w:color w:val="FF0000"/>
          <w:kern w:val="0"/>
          <w:sz w:val="32"/>
          <w:szCs w:val="32"/>
        </w:rPr>
      </w:pPr>
      <w:r>
        <w:rPr>
          <w:rFonts w:hint="eastAsia" w:ascii="仿宋_GB2312" w:hAnsi="Arial" w:eastAsia="仿宋_GB2312" w:cs="Arial"/>
          <w:b/>
          <w:color w:val="333333"/>
          <w:kern w:val="0"/>
          <w:sz w:val="32"/>
          <w:szCs w:val="32"/>
        </w:rPr>
        <w:t>（一）数字化教学资源建设基础良好</w:t>
      </w:r>
      <w:r>
        <w:rPr>
          <w:rFonts w:hint="eastAsia" w:ascii="仿宋_GB2312" w:hAnsi="Arial" w:eastAsia="仿宋_GB2312" w:cs="Arial"/>
          <w:color w:val="333333"/>
          <w:kern w:val="0"/>
          <w:sz w:val="32"/>
          <w:szCs w:val="32"/>
        </w:rPr>
        <w:t>。数字化教学资源要求系统、丰富，全部上网，质量高。资源内容包括本课程的基本知识、基本技能、典型案例、综合应用、前沿专题、热点问题等。资源类型包括教学视频、电子教案、教学课件、教学素材（文档、图片、动画等）、教辅资料、试题库、习题库等。</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（二）形成了应用数字化教学资源进行教学的机制。</w:t>
      </w:r>
      <w:r>
        <w:rPr>
          <w:rFonts w:hint="eastAsia" w:ascii="仿宋_GB2312" w:hAnsi="Arial" w:eastAsia="仿宋_GB2312" w:cs="Arial"/>
          <w:color w:val="333333"/>
          <w:kern w:val="0"/>
          <w:sz w:val="32"/>
          <w:szCs w:val="32"/>
        </w:rPr>
        <w:t>教学信息化课程申报人一方面充分利用所建的教学资源广泛应用于课堂教学，另一方面积极探索翻转课堂等新型教学组织形式的创新应用，以网络空间为载体为校内外学习者提供在线辅导答疑和研讨、在线作业和批改、在线测试和成绩评定等。</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黑体" w:hAnsi="黑体" w:eastAsia="黑体" w:cs="黑体"/>
          <w:color w:val="333333"/>
          <w:kern w:val="0"/>
          <w:sz w:val="32"/>
          <w:szCs w:val="32"/>
        </w:rPr>
        <w:t>三、课程认定基本流程</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教学信息化课程认定管理部门是教务处。认定的基本流程是：资源建设→申报审批→信息化教学→认定评审→结果公示和认定。</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（一）资源建设。</w:t>
      </w:r>
      <w:r>
        <w:rPr>
          <w:rFonts w:hint="eastAsia" w:ascii="仿宋_GB2312" w:hAnsi="Arial" w:eastAsia="仿宋_GB2312" w:cs="Arial"/>
          <w:color w:val="333333"/>
          <w:kern w:val="0"/>
          <w:sz w:val="32"/>
          <w:szCs w:val="32"/>
        </w:rPr>
        <w:t>任课教师根据课程标准，建设好数量丰富、形式多样、质量优良的课程数字化教学资源，并上传至职教新干线教师个人空间或学院精品课程网站等平台。</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（二）申报审批。</w:t>
      </w:r>
      <w:r>
        <w:rPr>
          <w:rFonts w:hint="eastAsia" w:ascii="仿宋_GB2312" w:hAnsi="Arial" w:eastAsia="仿宋_GB2312" w:cs="Arial"/>
          <w:color w:val="333333"/>
          <w:kern w:val="0"/>
          <w:sz w:val="32"/>
          <w:szCs w:val="32"/>
        </w:rPr>
        <w:t>任课教师于每学期开学一周内填报好《学院信息化课程认定申请表》（见附件1）和信息化课程《授课计划》，经学生知晓、系部审核后，报教务处审批。</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（三）信息化教学。</w:t>
      </w:r>
      <w:r>
        <w:rPr>
          <w:rFonts w:hint="eastAsia" w:ascii="仿宋_GB2312" w:hAnsi="Arial" w:eastAsia="仿宋_GB2312" w:cs="Arial"/>
          <w:color w:val="333333"/>
          <w:kern w:val="0"/>
          <w:sz w:val="32"/>
          <w:szCs w:val="32"/>
        </w:rPr>
        <w:t>任课教师根据《授课计划》安排开展信息化教学。任课教师将所建的数字化资源应用于课程教学，同时与学生在职教新干线或学院课程网站等平台开展空间教学或网络教学。信息化教学计划和要求要事前告诉学生，并得到学生的支持。</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（四）认定评审。</w:t>
      </w:r>
      <w:r>
        <w:rPr>
          <w:rFonts w:hint="eastAsia" w:ascii="仿宋_GB2312" w:hAnsi="Arial" w:eastAsia="仿宋_GB2312" w:cs="Arial"/>
          <w:color w:val="333333"/>
          <w:kern w:val="0"/>
          <w:sz w:val="32"/>
          <w:szCs w:val="32"/>
        </w:rPr>
        <w:t>所有申报的信息化教学课程（包括平行班）均要进行认定评审。教务处在课程教学结束前二周组织信息化课程认定评审，认定评审包括课堂教学评价（教务处、教学督导团、系部、同行教师、企业专家等）、学生评价、课程资源与空间教学评价。</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b/>
          <w:color w:val="333333"/>
          <w:kern w:val="0"/>
          <w:sz w:val="32"/>
          <w:szCs w:val="32"/>
        </w:rPr>
        <w:t>（五）结果公示和认定。</w:t>
      </w:r>
      <w:r>
        <w:rPr>
          <w:rFonts w:hint="eastAsia" w:ascii="仿宋_GB2312" w:hAnsi="Arial" w:eastAsia="仿宋_GB2312" w:cs="Arial"/>
          <w:color w:val="333333"/>
          <w:kern w:val="0"/>
          <w:sz w:val="32"/>
          <w:szCs w:val="32"/>
        </w:rPr>
        <w:t>教务处将综合认定结果经分管教学副院长批准后在全院公示三天，若无异议，则该课程认定为教学信息化课程。</w:t>
      </w:r>
    </w:p>
    <w:p>
      <w:pPr>
        <w:widowControl/>
        <w:spacing w:line="520" w:lineRule="exact"/>
        <w:ind w:firstLine="64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四、课程认定评价标准</w:t>
      </w:r>
    </w:p>
    <w:p>
      <w:pPr>
        <w:widowControl/>
        <w:spacing w:line="520" w:lineRule="exact"/>
        <w:ind w:firstLine="640"/>
        <w:jc w:val="left"/>
        <w:rPr>
          <w:rFonts w:hint="eastAsia"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（一）课堂教学评价（占30%）</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由教务处、教学督导团、系部、同行教师和行业企业专家等组成的评价小组采用随机听课的方式对信息化课程教学进行评价。评价指标分为信息化教学设计（20分）、信息化教学实施（30分）、信息化教学应用（30分）、信息化教学效果（20分）4个指标，具体见附件2。</w:t>
      </w:r>
    </w:p>
    <w:p>
      <w:pPr>
        <w:widowControl/>
        <w:spacing w:line="520" w:lineRule="exact"/>
        <w:ind w:firstLine="640"/>
        <w:jc w:val="left"/>
        <w:rPr>
          <w:rFonts w:hint="eastAsia"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（二）学生评价（占30%）</w:t>
      </w:r>
    </w:p>
    <w:p>
      <w:pPr>
        <w:spacing w:line="520" w:lineRule="exact"/>
        <w:ind w:firstLine="800" w:firstLineChars="250"/>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由教务处组织学生通过测评和座谈等方式对信息化课程教学进行评价。评价指标分为课堂信息化教学（24分）、空间信息化教学（18分）、空间交流互动答疑（18分）、空间作业布置批阅与测试（18分）、信息化教学效果（22分）5个指标，具体见附件3。</w:t>
      </w:r>
    </w:p>
    <w:p>
      <w:pPr>
        <w:widowControl/>
        <w:spacing w:line="520" w:lineRule="exact"/>
        <w:ind w:firstLine="640"/>
        <w:jc w:val="left"/>
        <w:rPr>
          <w:rFonts w:hint="eastAsia" w:ascii="仿宋_GB2312" w:hAnsi="Arial" w:eastAsia="仿宋_GB2312" w:cs="Arial"/>
          <w:b/>
          <w:bCs/>
          <w:color w:val="333333"/>
          <w:kern w:val="0"/>
          <w:sz w:val="32"/>
          <w:szCs w:val="32"/>
        </w:rPr>
      </w:pPr>
      <w:r>
        <w:rPr>
          <w:rFonts w:hint="eastAsia" w:ascii="仿宋_GB2312" w:hAnsi="Arial" w:eastAsia="仿宋_GB2312" w:cs="Arial"/>
          <w:b/>
          <w:bCs/>
          <w:color w:val="333333"/>
          <w:kern w:val="0"/>
          <w:sz w:val="32"/>
          <w:szCs w:val="32"/>
        </w:rPr>
        <w:t>（三）课程资源与空间教学评价（占40%）</w:t>
      </w:r>
    </w:p>
    <w:p>
      <w:pPr>
        <w:widowControl/>
        <w:spacing w:line="520" w:lineRule="exact"/>
        <w:ind w:firstLine="640" w:firstLineChars="200"/>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由教务处组织相关专家通过查阅师生个人空间或网站平台课程资源和空间教学记录对信息化课程教学进行评价。评价指标分为课程资源（50分）、空间教学（50分）2个一级指标。课程资源分为教学视频（12分）、教案与课件（14分）、其他资源（14分）、规范性与原创性（10分）4个二级指标，空间教学分空间交流互动答疑（20分）、空间访问量（10分）、空间作业布置批阅与测试（20分）3个二级指标，具体见附件4。</w:t>
      </w:r>
    </w:p>
    <w:p>
      <w:pPr>
        <w:widowControl/>
        <w:spacing w:line="520" w:lineRule="exact"/>
        <w:ind w:firstLine="640"/>
        <w:jc w:val="left"/>
        <w:rPr>
          <w:rFonts w:hint="eastAsia" w:ascii="仿宋_GB2312" w:hAnsi="Arial" w:eastAsia="仿宋_GB2312" w:cs="Arial"/>
          <w:b/>
          <w:color w:val="333333"/>
          <w:kern w:val="0"/>
          <w:sz w:val="32"/>
          <w:szCs w:val="32"/>
        </w:rPr>
      </w:pPr>
      <w:r>
        <w:rPr>
          <w:rFonts w:hint="eastAsia" w:ascii="仿宋_GB2312" w:hAnsi="Arial" w:eastAsia="仿宋_GB2312" w:cs="Arial"/>
          <w:b/>
          <w:color w:val="333333"/>
          <w:kern w:val="0"/>
          <w:sz w:val="32"/>
          <w:szCs w:val="32"/>
        </w:rPr>
        <w:t>（四）评价结论</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将课堂教学评价、学生评价、课程资源与空间教学评价三部分得分累加得最终得分。</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信息化课程评价结论分为：优秀、良好、合格和不合格四个等级。评价结论为不合格等级的，不能认定为信息化课程。</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1.优秀等级：最终得分为90分及以上；</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2.良好等级：最终得分为80分及以上且小于90分；</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3.合格等级：最终得分为70分及以上且小于80分；</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4.不合格等级：70分以下。</w:t>
      </w:r>
    </w:p>
    <w:p>
      <w:pPr>
        <w:widowControl/>
        <w:spacing w:line="520" w:lineRule="exact"/>
        <w:ind w:firstLine="64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五、课程认定结果应用</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认定为教学信息化课程，其教学工作量的计算参照《娄底职业技术学院教师教学工作量计算办法》（娄职院发[2014]5号文件）第十三条第一款的规定进行。</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（一）每一门教学信息化课程加记10个课时。同时合格等级课程加计实际课时数的10%；良好等级课程加计实际课时数的20%；优秀等级课程加计实际课时数的30%。</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（二）同一门教学信息化课程在多个班级实施的，平行班的课时数只加记实际课时数的相应评审等级的比例数。</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（三）课程教学信息化课程任课教师在评聘专业技术职称、评先评优等活动中在同等条件下优先。</w:t>
      </w:r>
    </w:p>
    <w:p>
      <w:pPr>
        <w:widowControl/>
        <w:spacing w:line="520" w:lineRule="exact"/>
        <w:ind w:firstLine="640"/>
        <w:jc w:val="left"/>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六、附则</w:t>
      </w:r>
    </w:p>
    <w:p>
      <w:pPr>
        <w:widowControl/>
        <w:spacing w:line="520" w:lineRule="exact"/>
        <w:ind w:firstLine="640"/>
        <w:jc w:val="left"/>
        <w:rPr>
          <w:rFonts w:hint="eastAsia" w:ascii="仿宋_GB2312" w:hAnsi="Arial" w:eastAsia="仿宋_GB2312" w:cs="Arial"/>
          <w:color w:val="333333"/>
          <w:kern w:val="0"/>
          <w:sz w:val="32"/>
          <w:szCs w:val="32"/>
        </w:rPr>
      </w:pPr>
      <w:r>
        <w:rPr>
          <w:rFonts w:hint="eastAsia" w:ascii="仿宋_GB2312" w:hAnsi="Arial" w:eastAsia="仿宋_GB2312" w:cs="Arial"/>
          <w:color w:val="333333"/>
          <w:kern w:val="0"/>
          <w:sz w:val="32"/>
          <w:szCs w:val="32"/>
        </w:rPr>
        <w:t>（一）教学信息化课程实行动态管理，采取一期一申报，一期一认定。教务处要加强对正在实施的信息化课程空间教学的动态监控，按周记录结果。对于已认定的教学信息化课程在下一轮认定时，教学资源必须动态更新，更新率要求在30%以上。</w:t>
      </w:r>
    </w:p>
    <w:p>
      <w:pPr>
        <w:widowControl/>
        <w:spacing w:line="520" w:lineRule="exact"/>
        <w:ind w:firstLine="640"/>
        <w:jc w:val="left"/>
        <w:rPr>
          <w:rFonts w:hint="eastAsia" w:ascii="仿宋_GB2312" w:hAnsi="宋体" w:eastAsia="仿宋_GB2312"/>
          <w:sz w:val="32"/>
          <w:szCs w:val="32"/>
        </w:rPr>
      </w:pPr>
      <w:r>
        <w:rPr>
          <w:rFonts w:hint="eastAsia" w:ascii="仿宋_GB2312" w:hAnsi="Arial" w:eastAsia="仿宋_GB2312" w:cs="Arial"/>
          <w:color w:val="333333"/>
          <w:kern w:val="0"/>
          <w:sz w:val="32"/>
          <w:szCs w:val="32"/>
        </w:rPr>
        <w:t>（二）本办法自2016年上学期开始实施，由教务处负责解释。</w:t>
      </w:r>
    </w:p>
    <w:p>
      <w:pPr>
        <w:widowControl/>
        <w:spacing w:line="520" w:lineRule="exact"/>
        <w:jc w:val="left"/>
        <w:rPr>
          <w:rFonts w:hint="eastAsia" w:ascii="仿宋_GB2312" w:hAnsi="宋体" w:eastAsia="仿宋_GB2312"/>
          <w:sz w:val="32"/>
          <w:szCs w:val="32"/>
        </w:rPr>
      </w:pPr>
      <w:r>
        <w:rPr>
          <w:rFonts w:hint="eastAsia" w:ascii="仿宋_GB2312" w:hAnsi="宋体" w:eastAsia="仿宋_GB2312"/>
          <w:sz w:val="32"/>
          <w:szCs w:val="32"/>
        </w:rPr>
        <w:t>附件：1.《娄底职院信息化课程认定申请表》</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2.《娄底职院信息化课程认定课堂教学评价标准》</w:t>
      </w: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 xml:space="preserve">  3.《娄底职院信息化课程认定学生评价标准》</w:t>
      </w:r>
    </w:p>
    <w:p>
      <w:pPr>
        <w:spacing w:line="520" w:lineRule="exact"/>
        <w:ind w:firstLine="640" w:firstLineChars="200"/>
        <w:rPr>
          <w:rFonts w:hint="eastAsia" w:ascii="仿宋_GB2312" w:eastAsia="仿宋_GB2312"/>
          <w:sz w:val="30"/>
          <w:szCs w:val="30"/>
        </w:rPr>
      </w:pPr>
      <w:r>
        <w:rPr>
          <w:rFonts w:hint="eastAsia" w:ascii="仿宋_GB2312" w:hAnsi="宋体" w:eastAsia="仿宋_GB2312"/>
          <w:sz w:val="32"/>
          <w:szCs w:val="32"/>
        </w:rPr>
        <w:t xml:space="preserve">  4.《娄底职院信息化课程认定课程资源与空间教学评价标准》</w:t>
      </w:r>
      <w:r>
        <w:rPr>
          <w:rFonts w:hint="eastAsia" w:ascii="仿宋_GB2312" w:eastAsia="仿宋_GB2312"/>
          <w:sz w:val="32"/>
          <w:szCs w:val="32"/>
        </w:rPr>
        <w:t xml:space="preserve">               </w:t>
      </w:r>
      <w:r>
        <w:rPr>
          <w:rFonts w:hint="eastAsia" w:ascii="仿宋_GB2312" w:eastAsia="仿宋_GB2312"/>
          <w:sz w:val="30"/>
          <w:szCs w:val="30"/>
        </w:rPr>
        <w:t xml:space="preserve">            </w:t>
      </w:r>
    </w:p>
    <w:p>
      <w:pPr>
        <w:jc w:val="left"/>
        <w:rPr>
          <w:rFonts w:hint="eastAsia" w:ascii="黑体" w:hAnsi="黑体" w:eastAsia="黑体" w:cs="黑体"/>
          <w:sz w:val="24"/>
          <w:szCs w:val="24"/>
        </w:rPr>
      </w:pPr>
    </w:p>
    <w:p>
      <w:pPr>
        <w:jc w:val="left"/>
        <w:rPr>
          <w:rFonts w:hint="eastAsia" w:ascii="黑体" w:hAnsi="黑体" w:eastAsia="黑体" w:cs="黑体"/>
          <w:sz w:val="24"/>
          <w:szCs w:val="24"/>
        </w:rPr>
      </w:pPr>
    </w:p>
    <w:p>
      <w:pPr>
        <w:jc w:val="left"/>
        <w:rPr>
          <w:rFonts w:hint="eastAsia" w:ascii="黑体" w:hAnsi="黑体" w:eastAsia="黑体" w:cs="黑体"/>
          <w:sz w:val="28"/>
          <w:szCs w:val="28"/>
        </w:rPr>
      </w:pPr>
      <w:r>
        <w:rPr>
          <w:rFonts w:hint="eastAsia" w:ascii="黑体" w:hAnsi="黑体" w:eastAsia="黑体" w:cs="黑体"/>
          <w:sz w:val="24"/>
          <w:szCs w:val="24"/>
        </w:rPr>
        <w:t>附表1：</w:t>
      </w:r>
    </w:p>
    <w:p>
      <w:pPr>
        <w:jc w:val="center"/>
        <w:rPr>
          <w:rFonts w:hint="eastAsia"/>
          <w:bCs/>
          <w:sz w:val="28"/>
          <w:szCs w:val="28"/>
        </w:rPr>
      </w:pPr>
      <w:r>
        <w:rPr>
          <w:rFonts w:hint="eastAsia" w:ascii="宋体" w:hAnsi="宋体"/>
          <w:bCs/>
          <w:color w:val="000000"/>
          <w:kern w:val="0"/>
          <w:sz w:val="36"/>
          <w:szCs w:val="36"/>
        </w:rPr>
        <w:t>娄底职院技术学院信息化</w:t>
      </w:r>
      <w:r>
        <w:rPr>
          <w:rFonts w:ascii="宋体" w:hAnsi="宋体"/>
          <w:bCs/>
          <w:color w:val="000000"/>
          <w:kern w:val="0"/>
          <w:sz w:val="36"/>
          <w:szCs w:val="36"/>
        </w:rPr>
        <w:t>课程认定申请表</w:t>
      </w:r>
    </w:p>
    <w:tbl>
      <w:tblPr>
        <w:tblStyle w:val="6"/>
        <w:tblW w:w="85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414"/>
        <w:gridCol w:w="1401"/>
        <w:gridCol w:w="1554"/>
        <w:gridCol w:w="1403"/>
        <w:gridCol w:w="2026"/>
        <w:gridCol w:w="76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8" w:hRule="atLeast"/>
          <w:jc w:val="center"/>
        </w:trPr>
        <w:tc>
          <w:tcPr>
            <w:tcW w:w="1414"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姓  名</w:t>
            </w:r>
          </w:p>
        </w:tc>
        <w:tc>
          <w:tcPr>
            <w:tcW w:w="1401"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c>
          <w:tcPr>
            <w:tcW w:w="1554"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所在部门</w:t>
            </w:r>
          </w:p>
        </w:tc>
        <w:tc>
          <w:tcPr>
            <w:tcW w:w="1403"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ascii="Times New Roman" w:hAnsi="Times New Roman"/>
                <w:kern w:val="0"/>
                <w:szCs w:val="21"/>
              </w:rPr>
              <w:t> </w:t>
            </w:r>
          </w:p>
        </w:tc>
        <w:tc>
          <w:tcPr>
            <w:tcW w:w="2026"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是否第一次认证</w:t>
            </w:r>
          </w:p>
        </w:tc>
        <w:tc>
          <w:tcPr>
            <w:tcW w:w="762"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ascii="Times New Roman" w:hAnsi="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8" w:hRule="atLeast"/>
          <w:jc w:val="center"/>
        </w:trPr>
        <w:tc>
          <w:tcPr>
            <w:tcW w:w="1414"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课程名称</w:t>
            </w:r>
          </w:p>
        </w:tc>
        <w:tc>
          <w:tcPr>
            <w:tcW w:w="2955"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c>
          <w:tcPr>
            <w:tcW w:w="1403"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所属专业</w:t>
            </w:r>
          </w:p>
        </w:tc>
        <w:tc>
          <w:tcPr>
            <w:tcW w:w="2788"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8" w:hRule="atLeast"/>
          <w:jc w:val="center"/>
        </w:trPr>
        <w:tc>
          <w:tcPr>
            <w:tcW w:w="1414" w:type="dxa"/>
            <w:tcMar>
              <w:top w:w="0" w:type="dxa"/>
              <w:left w:w="108" w:type="dxa"/>
              <w:bottom w:w="0" w:type="dxa"/>
              <w:right w:w="108" w:type="dxa"/>
            </w:tcMar>
            <w:vAlign w:val="center"/>
          </w:tcPr>
          <w:p>
            <w:pPr>
              <w:widowControl/>
              <w:spacing w:line="315" w:lineRule="atLeast"/>
              <w:rPr>
                <w:rFonts w:hint="eastAsia" w:ascii="仿宋_GB2312" w:hAnsi="Times New Roman" w:eastAsia="仿宋_GB2312"/>
                <w:kern w:val="0"/>
                <w:sz w:val="24"/>
                <w:szCs w:val="24"/>
              </w:rPr>
            </w:pPr>
            <w:r>
              <w:rPr>
                <w:rFonts w:hint="eastAsia" w:ascii="仿宋_GB2312" w:hAnsi="Times New Roman" w:eastAsia="仿宋_GB2312"/>
                <w:kern w:val="0"/>
                <w:sz w:val="24"/>
                <w:szCs w:val="24"/>
              </w:rPr>
              <w:t>任课班级</w:t>
            </w:r>
          </w:p>
        </w:tc>
        <w:tc>
          <w:tcPr>
            <w:tcW w:w="2955"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c>
          <w:tcPr>
            <w:tcW w:w="1403" w:type="dxa"/>
            <w:tcMar>
              <w:top w:w="0" w:type="dxa"/>
              <w:left w:w="108" w:type="dxa"/>
              <w:bottom w:w="0" w:type="dxa"/>
              <w:right w:w="108" w:type="dxa"/>
            </w:tcMar>
            <w:vAlign w:val="center"/>
          </w:tcPr>
          <w:p>
            <w:pPr>
              <w:widowControl/>
              <w:spacing w:line="315" w:lineRule="atLeast"/>
              <w:rPr>
                <w:rFonts w:hint="eastAsia" w:ascii="仿宋_GB2312" w:hAnsi="Times New Roman" w:eastAsia="仿宋_GB2312"/>
                <w:kern w:val="0"/>
                <w:sz w:val="24"/>
                <w:szCs w:val="24"/>
              </w:rPr>
            </w:pPr>
            <w:r>
              <w:rPr>
                <w:rFonts w:hint="eastAsia" w:ascii="仿宋_GB2312" w:hAnsi="Times New Roman" w:eastAsia="仿宋_GB2312"/>
                <w:kern w:val="0"/>
                <w:sz w:val="24"/>
                <w:szCs w:val="24"/>
              </w:rPr>
              <w:t>任课时间</w:t>
            </w:r>
          </w:p>
        </w:tc>
        <w:tc>
          <w:tcPr>
            <w:tcW w:w="2788"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8" w:hRule="atLeast"/>
          <w:jc w:val="center"/>
        </w:trPr>
        <w:tc>
          <w:tcPr>
            <w:tcW w:w="1414"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联系电话</w:t>
            </w:r>
          </w:p>
        </w:tc>
        <w:tc>
          <w:tcPr>
            <w:tcW w:w="2955"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c>
          <w:tcPr>
            <w:tcW w:w="1403"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电子邮箱</w:t>
            </w:r>
          </w:p>
        </w:tc>
        <w:tc>
          <w:tcPr>
            <w:tcW w:w="2788" w:type="dxa"/>
            <w:gridSpan w:val="2"/>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18" w:hRule="atLeast"/>
          <w:jc w:val="center"/>
        </w:trPr>
        <w:tc>
          <w:tcPr>
            <w:tcW w:w="1414" w:type="dxa"/>
            <w:tcMar>
              <w:top w:w="0" w:type="dxa"/>
              <w:left w:w="108" w:type="dxa"/>
              <w:bottom w:w="0" w:type="dxa"/>
              <w:right w:w="108" w:type="dxa"/>
            </w:tcMar>
            <w:vAlign w:val="center"/>
          </w:tcPr>
          <w:p>
            <w:pPr>
              <w:widowControl/>
              <w:spacing w:line="315" w:lineRule="atLeast"/>
              <w:rPr>
                <w:rFonts w:ascii="Times New Roman" w:hAnsi="Times New Roman"/>
                <w:kern w:val="0"/>
                <w:szCs w:val="21"/>
              </w:rPr>
            </w:pPr>
            <w:r>
              <w:rPr>
                <w:rFonts w:hint="eastAsia" w:ascii="仿宋_GB2312" w:hAnsi="Times New Roman" w:eastAsia="仿宋_GB2312"/>
                <w:kern w:val="0"/>
                <w:sz w:val="24"/>
                <w:szCs w:val="24"/>
              </w:rPr>
              <w:t>课程网址</w:t>
            </w:r>
          </w:p>
        </w:tc>
        <w:tc>
          <w:tcPr>
            <w:tcW w:w="7146" w:type="dxa"/>
            <w:gridSpan w:val="5"/>
            <w:tcMar>
              <w:top w:w="0" w:type="dxa"/>
              <w:left w:w="108" w:type="dxa"/>
              <w:bottom w:w="0" w:type="dxa"/>
              <w:right w:w="108" w:type="dxa"/>
            </w:tcMar>
            <w:vAlign w:val="center"/>
          </w:tcPr>
          <w:p>
            <w:pPr>
              <w:widowControl/>
              <w:spacing w:line="315" w:lineRule="atLeas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3538" w:hRule="atLeast"/>
          <w:jc w:val="center"/>
        </w:trPr>
        <w:tc>
          <w:tcPr>
            <w:tcW w:w="8560" w:type="dxa"/>
            <w:gridSpan w:val="6"/>
            <w:tcMar>
              <w:top w:w="0" w:type="dxa"/>
              <w:left w:w="108" w:type="dxa"/>
              <w:bottom w:w="0" w:type="dxa"/>
              <w:right w:w="108" w:type="dxa"/>
            </w:tcMar>
            <w:vAlign w:val="center"/>
          </w:tcPr>
          <w:p>
            <w:pPr>
              <w:widowControl/>
              <w:spacing w:line="315" w:lineRule="atLeast"/>
              <w:rPr>
                <w:rFonts w:hint="eastAsia" w:ascii="Times New Roman" w:hAnsi="Times New Roman"/>
                <w:kern w:val="0"/>
                <w:szCs w:val="21"/>
              </w:rPr>
            </w:pPr>
            <w:r>
              <w:rPr>
                <w:rFonts w:hint="eastAsia" w:ascii="仿宋_GB2312" w:hAnsi="Times New Roman" w:eastAsia="仿宋_GB2312"/>
                <w:b/>
                <w:bCs/>
                <w:kern w:val="0"/>
                <w:sz w:val="24"/>
                <w:szCs w:val="24"/>
              </w:rPr>
              <w:t>信息化课程资源</w:t>
            </w:r>
            <w:r>
              <w:rPr>
                <w:rFonts w:hint="eastAsia" w:ascii="仿宋_GB2312" w:hAnsi="Times New Roman" w:eastAsia="仿宋_GB2312"/>
                <w:kern w:val="0"/>
                <w:sz w:val="24"/>
                <w:szCs w:val="24"/>
              </w:rPr>
              <w:t>（包括资源类型、数量等，说明是否原创）</w:t>
            </w:r>
          </w:p>
          <w:p>
            <w:pPr>
              <w:widowControl/>
              <w:spacing w:line="315" w:lineRule="atLeast"/>
              <w:rPr>
                <w:rFonts w:hint="eastAsia" w:ascii="Times New Roman" w:hAnsi="Times New Roman"/>
                <w:kern w:val="0"/>
                <w:szCs w:val="21"/>
              </w:rPr>
            </w:pPr>
            <w:r>
              <w:rPr>
                <w:rFonts w:ascii="Times New Roman" w:hAnsi="Times New Roman"/>
                <w:kern w:val="0"/>
                <w:szCs w:val="21"/>
              </w:rPr>
              <w:t> </w:t>
            </w: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42" w:hRule="atLeast"/>
          <w:jc w:val="center"/>
        </w:trPr>
        <w:tc>
          <w:tcPr>
            <w:tcW w:w="8560" w:type="dxa"/>
            <w:gridSpan w:val="6"/>
            <w:tcMar>
              <w:top w:w="0" w:type="dxa"/>
              <w:left w:w="108" w:type="dxa"/>
              <w:bottom w:w="0" w:type="dxa"/>
              <w:right w:w="108" w:type="dxa"/>
            </w:tcMar>
            <w:vAlign w:val="center"/>
          </w:tcPr>
          <w:p>
            <w:pPr>
              <w:widowControl/>
              <w:spacing w:line="315" w:lineRule="atLeast"/>
              <w:rPr>
                <w:rFonts w:hint="eastAsia" w:ascii="Times New Roman" w:hAnsi="Times New Roman"/>
                <w:kern w:val="0"/>
                <w:szCs w:val="21"/>
              </w:rPr>
            </w:pPr>
            <w:r>
              <w:rPr>
                <w:rFonts w:hint="eastAsia" w:ascii="仿宋_GB2312" w:hAnsi="Times New Roman" w:eastAsia="仿宋_GB2312"/>
                <w:b/>
                <w:bCs/>
                <w:kern w:val="0"/>
                <w:sz w:val="24"/>
                <w:szCs w:val="24"/>
              </w:rPr>
              <w:t>信息化教学设计</w:t>
            </w:r>
          </w:p>
          <w:p>
            <w:pPr>
              <w:widowControl/>
              <w:spacing w:line="315" w:lineRule="atLeast"/>
              <w:rPr>
                <w:rFonts w:hint="eastAsia" w:ascii="Times New Roman" w:hAnsi="Times New Roman"/>
                <w:kern w:val="0"/>
                <w:szCs w:val="21"/>
              </w:rPr>
            </w:pPr>
            <w:r>
              <w:rPr>
                <w:rFonts w:ascii="Times New Roman" w:hAnsi="Times New Roman"/>
                <w:kern w:val="0"/>
                <w:szCs w:val="21"/>
              </w:rPr>
              <w:t> </w:t>
            </w:r>
            <w:r>
              <w:rPr>
                <w:rFonts w:hint="eastAsia" w:ascii="Times New Roman" w:hAnsi="Times New Roman"/>
                <w:kern w:val="0"/>
                <w:szCs w:val="21"/>
              </w:rPr>
              <w:t xml:space="preserve">     </w:t>
            </w: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62" w:hRule="atLeast"/>
          <w:jc w:val="center"/>
        </w:trPr>
        <w:tc>
          <w:tcPr>
            <w:tcW w:w="8560" w:type="dxa"/>
            <w:gridSpan w:val="6"/>
            <w:tcMar>
              <w:top w:w="0" w:type="dxa"/>
              <w:left w:w="108" w:type="dxa"/>
              <w:bottom w:w="0" w:type="dxa"/>
              <w:right w:w="108" w:type="dxa"/>
            </w:tcMar>
            <w:vAlign w:val="center"/>
          </w:tcPr>
          <w:p>
            <w:pPr>
              <w:widowControl/>
              <w:spacing w:line="315" w:lineRule="atLeast"/>
              <w:rPr>
                <w:rFonts w:hint="eastAsia" w:ascii="Times New Roman" w:hAnsi="Times New Roman"/>
                <w:kern w:val="0"/>
                <w:szCs w:val="21"/>
              </w:rPr>
            </w:pPr>
            <w:r>
              <w:rPr>
                <w:rFonts w:hint="eastAsia" w:ascii="仿宋_GB2312" w:hAnsi="Times New Roman" w:eastAsia="仿宋_GB2312"/>
                <w:b/>
                <w:bCs/>
                <w:kern w:val="0"/>
                <w:sz w:val="24"/>
                <w:szCs w:val="24"/>
              </w:rPr>
              <w:t>学生意见</w:t>
            </w:r>
          </w:p>
          <w:p>
            <w:pPr>
              <w:widowControl/>
              <w:spacing w:line="315" w:lineRule="atLeast"/>
              <w:rPr>
                <w:rFonts w:hint="eastAsia" w:ascii="Times New Roman" w:hAnsi="Times New Roman"/>
                <w:kern w:val="0"/>
                <w:szCs w:val="21"/>
              </w:rPr>
            </w:pPr>
            <w:r>
              <w:rPr>
                <w:rFonts w:ascii="Times New Roman" w:hAnsi="Times New Roman"/>
                <w:kern w:val="0"/>
                <w:szCs w:val="21"/>
              </w:rPr>
              <w:t> </w:t>
            </w: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315" w:lineRule="atLeast"/>
              <w:rPr>
                <w:rFonts w:hint="eastAsia" w:ascii="Times New Roman" w:hAnsi="Times New Roman"/>
                <w:kern w:val="0"/>
                <w:szCs w:val="21"/>
              </w:rPr>
            </w:pPr>
          </w:p>
          <w:p>
            <w:pPr>
              <w:widowControl/>
              <w:spacing w:line="440" w:lineRule="atLeast"/>
              <w:rPr>
                <w:rFonts w:hint="eastAsia" w:ascii="Times New Roman" w:hAnsi="Times New Roman"/>
                <w:kern w:val="0"/>
                <w:szCs w:val="21"/>
              </w:rPr>
            </w:pPr>
            <w:r>
              <w:rPr>
                <w:rFonts w:hint="eastAsia" w:ascii="Times New Roman" w:hAnsi="Times New Roman"/>
                <w:kern w:val="0"/>
                <w:szCs w:val="21"/>
              </w:rPr>
              <w:t xml:space="preserve">                                                       学习委员签名：</w:t>
            </w:r>
          </w:p>
          <w:p>
            <w:pPr>
              <w:widowControl/>
              <w:spacing w:line="440" w:lineRule="atLeast"/>
              <w:rPr>
                <w:rFonts w:hint="eastAsia" w:ascii="Times New Roman" w:hAnsi="Times New Roman"/>
                <w:kern w:val="0"/>
                <w:szCs w:val="21"/>
              </w:rPr>
            </w:pPr>
            <w:r>
              <w:rPr>
                <w:rFonts w:hint="eastAsia" w:ascii="Times New Roman" w:hAnsi="Times New Roman"/>
                <w:kern w:val="0"/>
                <w:szCs w:val="21"/>
              </w:rPr>
              <w:t xml:space="preserve">                                                                   </w:t>
            </w:r>
            <w:r>
              <w:rPr>
                <w:rFonts w:hint="eastAsia" w:ascii="仿宋_GB2312" w:hAnsi="Times New Roman" w:eastAsia="仿宋_GB2312"/>
                <w:kern w:val="0"/>
                <w:sz w:val="24"/>
                <w:szCs w:val="24"/>
              </w:rPr>
              <w:t>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38" w:hRule="atLeast"/>
          <w:jc w:val="center"/>
        </w:trPr>
        <w:tc>
          <w:tcPr>
            <w:tcW w:w="8560" w:type="dxa"/>
            <w:gridSpan w:val="6"/>
            <w:tcMar>
              <w:top w:w="0" w:type="dxa"/>
              <w:left w:w="108" w:type="dxa"/>
              <w:bottom w:w="0" w:type="dxa"/>
              <w:right w:w="108" w:type="dxa"/>
            </w:tcMar>
            <w:vAlign w:val="center"/>
          </w:tcPr>
          <w:p>
            <w:pPr>
              <w:widowControl/>
              <w:spacing w:line="315" w:lineRule="atLeast"/>
              <w:rPr>
                <w:rFonts w:hint="eastAsia" w:ascii="仿宋_GB2312" w:hAnsi="Times New Roman" w:eastAsia="仿宋_GB2312"/>
                <w:b/>
                <w:kern w:val="0"/>
                <w:sz w:val="24"/>
                <w:szCs w:val="24"/>
              </w:rPr>
            </w:pPr>
            <w:r>
              <w:rPr>
                <w:rFonts w:hint="eastAsia" w:ascii="仿宋_GB2312" w:hAnsi="Times New Roman" w:eastAsia="仿宋_GB2312"/>
                <w:b/>
                <w:kern w:val="0"/>
                <w:sz w:val="24"/>
                <w:szCs w:val="24"/>
              </w:rPr>
              <w:t>系（部、院）意见：</w:t>
            </w:r>
          </w:p>
          <w:p>
            <w:pPr>
              <w:widowControl/>
              <w:spacing w:line="315" w:lineRule="atLeast"/>
              <w:rPr>
                <w:rFonts w:hint="eastAsia" w:ascii="Times New Roman" w:hAnsi="Times New Roman"/>
                <w:kern w:val="0"/>
                <w:szCs w:val="21"/>
              </w:rPr>
            </w:pPr>
            <w:r>
              <w:rPr>
                <w:rFonts w:ascii="Times New Roman" w:hAnsi="Times New Roman"/>
                <w:kern w:val="0"/>
                <w:szCs w:val="21"/>
              </w:rPr>
              <w:t> </w:t>
            </w:r>
          </w:p>
          <w:p>
            <w:pPr>
              <w:widowControl/>
              <w:spacing w:line="440" w:lineRule="atLeast"/>
              <w:rPr>
                <w:rFonts w:hint="eastAsia" w:ascii="Times New Roman" w:hAnsi="Times New Roman"/>
                <w:kern w:val="0"/>
                <w:szCs w:val="21"/>
              </w:rPr>
            </w:pPr>
          </w:p>
          <w:p>
            <w:pPr>
              <w:widowControl/>
              <w:spacing w:line="440" w:lineRule="atLeast"/>
              <w:rPr>
                <w:rFonts w:ascii="Times New Roman" w:hAnsi="Times New Roman"/>
                <w:kern w:val="0"/>
                <w:szCs w:val="21"/>
              </w:rPr>
            </w:pPr>
            <w:r>
              <w:rPr>
                <w:rFonts w:hint="eastAsia" w:ascii="Times New Roman" w:hAnsi="Times New Roman"/>
                <w:kern w:val="0"/>
                <w:szCs w:val="21"/>
              </w:rPr>
              <w:t>                                                                    （签章）：</w:t>
            </w:r>
          </w:p>
          <w:p>
            <w:pPr>
              <w:widowControl/>
              <w:spacing w:line="440" w:lineRule="atLeast"/>
              <w:rPr>
                <w:rFonts w:ascii="Times New Roman" w:hAnsi="Times New Roman"/>
                <w:kern w:val="0"/>
                <w:szCs w:val="21"/>
              </w:rPr>
            </w:pPr>
            <w:r>
              <w:rPr>
                <w:rFonts w:hint="eastAsia" w:ascii="Times New Roman" w:hAnsi="Times New Roman"/>
                <w:kern w:val="0"/>
                <w:szCs w:val="21"/>
              </w:rPr>
              <w:t>                                                                                         年    月    日</w:t>
            </w:r>
          </w:p>
          <w:p>
            <w:pPr>
              <w:widowControl/>
              <w:spacing w:line="315" w:lineRule="atLeast"/>
              <w:ind w:left="641"/>
              <w:jc w:val="right"/>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957" w:hRule="atLeast"/>
          <w:jc w:val="center"/>
        </w:trPr>
        <w:tc>
          <w:tcPr>
            <w:tcW w:w="8560" w:type="dxa"/>
            <w:gridSpan w:val="6"/>
            <w:tcMar>
              <w:top w:w="0" w:type="dxa"/>
              <w:left w:w="108" w:type="dxa"/>
              <w:bottom w:w="0" w:type="dxa"/>
              <w:right w:w="108" w:type="dxa"/>
            </w:tcMar>
            <w:vAlign w:val="center"/>
          </w:tcPr>
          <w:p>
            <w:pPr>
              <w:widowControl/>
              <w:spacing w:line="315" w:lineRule="atLeast"/>
              <w:rPr>
                <w:rFonts w:hint="eastAsia" w:ascii="仿宋_GB2312" w:hAnsi="Times New Roman" w:eastAsia="仿宋_GB2312"/>
                <w:b/>
                <w:kern w:val="0"/>
                <w:sz w:val="24"/>
                <w:szCs w:val="24"/>
              </w:rPr>
            </w:pPr>
            <w:r>
              <w:rPr>
                <w:rFonts w:hint="eastAsia" w:ascii="仿宋_GB2312" w:hAnsi="Times New Roman" w:eastAsia="仿宋_GB2312"/>
                <w:b/>
                <w:kern w:val="0"/>
                <w:sz w:val="24"/>
                <w:szCs w:val="24"/>
              </w:rPr>
              <w:t>教务处意见：</w:t>
            </w:r>
          </w:p>
          <w:p>
            <w:pPr>
              <w:widowControl/>
              <w:spacing w:line="315" w:lineRule="atLeast"/>
              <w:rPr>
                <w:rFonts w:hint="eastAsia" w:ascii="仿宋_GB2312" w:hAnsi="Times New Roman" w:eastAsia="仿宋_GB2312"/>
                <w:kern w:val="0"/>
                <w:sz w:val="24"/>
                <w:szCs w:val="24"/>
              </w:rPr>
            </w:pPr>
          </w:p>
          <w:p>
            <w:pPr>
              <w:widowControl/>
              <w:spacing w:line="315" w:lineRule="atLeast"/>
              <w:rPr>
                <w:rFonts w:hint="eastAsia" w:ascii="仿宋_GB2312" w:hAnsi="Times New Roman" w:eastAsia="仿宋_GB2312"/>
                <w:kern w:val="0"/>
                <w:sz w:val="24"/>
                <w:szCs w:val="24"/>
              </w:rPr>
            </w:pPr>
          </w:p>
          <w:p>
            <w:pPr>
              <w:widowControl/>
              <w:spacing w:line="315" w:lineRule="atLeast"/>
              <w:rPr>
                <w:rFonts w:hint="eastAsia" w:ascii="仿宋_GB2312" w:hAnsi="Times New Roman" w:eastAsia="仿宋_GB2312"/>
                <w:kern w:val="0"/>
                <w:sz w:val="24"/>
                <w:szCs w:val="24"/>
              </w:rPr>
            </w:pPr>
          </w:p>
          <w:p>
            <w:pPr>
              <w:widowControl/>
              <w:spacing w:line="315" w:lineRule="atLeast"/>
              <w:rPr>
                <w:rFonts w:hint="eastAsia" w:ascii="仿宋_GB2312" w:hAnsi="Times New Roman" w:eastAsia="仿宋_GB2312"/>
                <w:kern w:val="0"/>
                <w:sz w:val="24"/>
                <w:szCs w:val="24"/>
              </w:rPr>
            </w:pPr>
          </w:p>
          <w:p>
            <w:pPr>
              <w:widowControl/>
              <w:spacing w:line="440" w:lineRule="atLeast"/>
              <w:ind w:left="641"/>
              <w:jc w:val="left"/>
              <w:rPr>
                <w:rFonts w:ascii="Times New Roman" w:hAnsi="Times New Roman"/>
                <w:kern w:val="0"/>
                <w:szCs w:val="21"/>
              </w:rPr>
            </w:pPr>
            <w:r>
              <w:rPr>
                <w:rFonts w:hint="eastAsia" w:ascii="仿宋_GB2312" w:hAnsi="Times New Roman" w:eastAsia="仿宋_GB2312"/>
                <w:kern w:val="0"/>
                <w:sz w:val="24"/>
                <w:szCs w:val="24"/>
              </w:rPr>
              <w:t>                                                 （签章）：</w:t>
            </w:r>
          </w:p>
          <w:p>
            <w:pPr>
              <w:widowControl/>
              <w:spacing w:line="440" w:lineRule="atLeast"/>
              <w:jc w:val="right"/>
              <w:rPr>
                <w:rFonts w:hint="eastAsia" w:ascii="仿宋_GB2312" w:hAnsi="Times New Roman" w:eastAsia="仿宋_GB2312"/>
                <w:kern w:val="0"/>
                <w:sz w:val="24"/>
                <w:szCs w:val="24"/>
              </w:rPr>
            </w:pPr>
            <w:r>
              <w:rPr>
                <w:rFonts w:hint="eastAsia" w:ascii="仿宋_GB2312" w:hAnsi="Times New Roman" w:eastAsia="仿宋_GB2312"/>
                <w:kern w:val="0"/>
                <w:sz w:val="24"/>
                <w:szCs w:val="24"/>
              </w:rPr>
              <w:t>                                         年    月    日</w:t>
            </w:r>
          </w:p>
        </w:tc>
      </w:tr>
    </w:tbl>
    <w:p>
      <w:pPr>
        <w:jc w:val="left"/>
        <w:rPr>
          <w:rFonts w:hint="eastAsia"/>
          <w:sz w:val="24"/>
          <w:szCs w:val="24"/>
        </w:rPr>
      </w:pPr>
    </w:p>
    <w:p>
      <w:pPr>
        <w:jc w:val="left"/>
        <w:rPr>
          <w:rFonts w:hint="eastAsia" w:ascii="黑体" w:hAnsi="黑体" w:eastAsia="黑体" w:cs="黑体"/>
          <w:sz w:val="24"/>
          <w:szCs w:val="24"/>
        </w:rPr>
      </w:pPr>
      <w:r>
        <w:rPr>
          <w:rFonts w:hint="eastAsia" w:ascii="黑体" w:hAnsi="黑体" w:eastAsia="黑体" w:cs="黑体"/>
          <w:sz w:val="24"/>
          <w:szCs w:val="24"/>
        </w:rPr>
        <w:t>附表2：</w:t>
      </w:r>
    </w:p>
    <w:p>
      <w:pPr>
        <w:jc w:val="center"/>
        <w:rPr>
          <w:rFonts w:hint="eastAsia" w:ascii="宋体" w:hAnsi="宋体"/>
          <w:bCs/>
          <w:color w:val="000000"/>
          <w:kern w:val="0"/>
          <w:sz w:val="36"/>
          <w:szCs w:val="36"/>
        </w:rPr>
      </w:pPr>
      <w:r>
        <w:rPr>
          <w:rFonts w:hint="eastAsia" w:ascii="宋体" w:hAnsi="宋体"/>
          <w:bCs/>
          <w:color w:val="000000"/>
          <w:kern w:val="0"/>
          <w:sz w:val="36"/>
          <w:szCs w:val="36"/>
        </w:rPr>
        <w:t>娄底职院信息化课程认定课堂教学评价标准</w:t>
      </w:r>
    </w:p>
    <w:tbl>
      <w:tblPr>
        <w:tblStyle w:val="6"/>
        <w:tblW w:w="90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575"/>
        <w:gridCol w:w="1303"/>
        <w:gridCol w:w="933"/>
        <w:gridCol w:w="5541"/>
        <w:gridCol w:w="72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298" w:hRule="atLeast"/>
          <w:jc w:val="center"/>
        </w:trPr>
        <w:tc>
          <w:tcPr>
            <w:tcW w:w="575" w:type="dxa"/>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b/>
                <w:kern w:val="0"/>
                <w:sz w:val="24"/>
                <w:szCs w:val="24"/>
              </w:rPr>
            </w:pPr>
            <w:r>
              <w:rPr>
                <w:rFonts w:hint="eastAsia" w:ascii="宋体" w:hAnsi="宋体"/>
                <w:b/>
                <w:kern w:val="0"/>
                <w:sz w:val="24"/>
                <w:szCs w:val="24"/>
              </w:rPr>
              <w:t>序号</w:t>
            </w:r>
          </w:p>
        </w:tc>
        <w:tc>
          <w:tcPr>
            <w:tcW w:w="1303" w:type="dxa"/>
            <w:tcBorders>
              <w:right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hint="eastAsia" w:ascii="宋体" w:hAnsi="宋体"/>
                <w:b/>
                <w:kern w:val="0"/>
                <w:sz w:val="24"/>
                <w:szCs w:val="24"/>
              </w:rPr>
            </w:pPr>
            <w:r>
              <w:rPr>
                <w:rFonts w:hint="eastAsia" w:ascii="宋体" w:hAnsi="宋体"/>
                <w:b/>
                <w:kern w:val="0"/>
                <w:sz w:val="24"/>
                <w:szCs w:val="24"/>
              </w:rPr>
              <w:t>评价</w:t>
            </w:r>
          </w:p>
          <w:p>
            <w:pPr>
              <w:widowControl/>
              <w:adjustRightInd w:val="0"/>
              <w:snapToGrid w:val="0"/>
              <w:spacing w:line="400" w:lineRule="exact"/>
              <w:jc w:val="center"/>
              <w:rPr>
                <w:rFonts w:ascii="宋体" w:hAnsi="宋体"/>
                <w:b/>
                <w:kern w:val="0"/>
                <w:sz w:val="24"/>
                <w:szCs w:val="24"/>
              </w:rPr>
            </w:pPr>
            <w:r>
              <w:rPr>
                <w:rFonts w:hint="eastAsia" w:ascii="宋体" w:hAnsi="宋体"/>
                <w:b/>
                <w:kern w:val="0"/>
                <w:sz w:val="24"/>
                <w:szCs w:val="24"/>
              </w:rPr>
              <w:t>指标</w:t>
            </w:r>
          </w:p>
        </w:tc>
        <w:tc>
          <w:tcPr>
            <w:tcW w:w="933" w:type="dxa"/>
            <w:tcBorders>
              <w:left w:val="single" w:color="auto" w:sz="4" w:space="0"/>
            </w:tcBorders>
            <w:shd w:val="clear" w:color="auto" w:fill="FFFFFF"/>
            <w:vAlign w:val="center"/>
          </w:tcPr>
          <w:p>
            <w:pPr>
              <w:widowControl/>
              <w:adjustRightInd w:val="0"/>
              <w:snapToGrid w:val="0"/>
              <w:spacing w:line="400" w:lineRule="exact"/>
              <w:jc w:val="center"/>
              <w:rPr>
                <w:rFonts w:hint="eastAsia" w:ascii="宋体" w:hAnsi="宋体"/>
                <w:b/>
                <w:kern w:val="0"/>
                <w:sz w:val="24"/>
                <w:szCs w:val="24"/>
              </w:rPr>
            </w:pPr>
            <w:r>
              <w:rPr>
                <w:rFonts w:hint="eastAsia" w:ascii="宋体" w:hAnsi="宋体"/>
                <w:b/>
                <w:kern w:val="0"/>
                <w:sz w:val="24"/>
                <w:szCs w:val="24"/>
              </w:rPr>
              <w:t>分值</w:t>
            </w:r>
          </w:p>
        </w:tc>
        <w:tc>
          <w:tcPr>
            <w:tcW w:w="5541" w:type="dxa"/>
            <w:shd w:val="clear" w:color="auto" w:fill="FFFFFF"/>
            <w:vAlign w:val="center"/>
          </w:tcPr>
          <w:p>
            <w:pPr>
              <w:widowControl/>
              <w:adjustRightInd w:val="0"/>
              <w:snapToGrid w:val="0"/>
              <w:spacing w:line="400" w:lineRule="exact"/>
              <w:jc w:val="center"/>
              <w:rPr>
                <w:rFonts w:hint="eastAsia" w:ascii="宋体" w:hAnsi="宋体"/>
                <w:b/>
                <w:kern w:val="0"/>
                <w:sz w:val="24"/>
                <w:szCs w:val="24"/>
              </w:rPr>
            </w:pPr>
            <w:r>
              <w:rPr>
                <w:rFonts w:hint="eastAsia" w:ascii="宋体" w:hAnsi="宋体"/>
                <w:b/>
                <w:kern w:val="0"/>
                <w:sz w:val="24"/>
                <w:szCs w:val="24"/>
              </w:rPr>
              <w:t>评价标准</w:t>
            </w:r>
          </w:p>
        </w:tc>
        <w:tc>
          <w:tcPr>
            <w:tcW w:w="728" w:type="dxa"/>
            <w:shd w:val="clear" w:color="auto" w:fill="FFFFFF"/>
            <w:vAlign w:val="center"/>
          </w:tcPr>
          <w:p>
            <w:pPr>
              <w:widowControl/>
              <w:adjustRightInd w:val="0"/>
              <w:snapToGrid w:val="0"/>
              <w:spacing w:line="400" w:lineRule="exact"/>
              <w:jc w:val="center"/>
              <w:rPr>
                <w:rFonts w:hint="eastAsia" w:ascii="宋体" w:hAnsi="宋体"/>
                <w:b/>
                <w:kern w:val="0"/>
                <w:sz w:val="24"/>
                <w:szCs w:val="24"/>
              </w:rPr>
            </w:pPr>
            <w:r>
              <w:rPr>
                <w:rFonts w:hint="eastAsia" w:ascii="宋体" w:hAnsi="宋体"/>
                <w:b/>
                <w:kern w:val="0"/>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652" w:hRule="atLeast"/>
          <w:jc w:val="center"/>
        </w:trPr>
        <w:tc>
          <w:tcPr>
            <w:tcW w:w="575" w:type="dxa"/>
            <w:tcBorders>
              <w:bottom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1</w:t>
            </w:r>
          </w:p>
        </w:tc>
        <w:tc>
          <w:tcPr>
            <w:tcW w:w="1303" w:type="dxa"/>
            <w:tcBorders>
              <w:bottom w:val="single" w:color="auto" w:sz="4" w:space="0"/>
              <w:right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信息化教学设计</w:t>
            </w:r>
          </w:p>
        </w:tc>
        <w:tc>
          <w:tcPr>
            <w:tcW w:w="933" w:type="dxa"/>
            <w:tcBorders>
              <w:left w:val="single" w:color="auto" w:sz="4" w:space="0"/>
              <w:bottom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20分</w:t>
            </w:r>
          </w:p>
        </w:tc>
        <w:tc>
          <w:tcPr>
            <w:tcW w:w="5541" w:type="dxa"/>
            <w:shd w:val="clear" w:color="auto" w:fill="FFFFFF"/>
            <w:vAlign w:val="center"/>
          </w:tcPr>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1.教学目标、内容及要求清晰、准确；</w:t>
            </w:r>
          </w:p>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2.充分利用信息技术和建成的信息资源优化教学过程，教学策略得当。</w:t>
            </w:r>
          </w:p>
        </w:tc>
        <w:tc>
          <w:tcPr>
            <w:tcW w:w="728" w:type="dxa"/>
            <w:shd w:val="clear" w:color="auto" w:fill="FFFFFF"/>
            <w:vAlign w:val="center"/>
          </w:tcPr>
          <w:p>
            <w:pPr>
              <w:widowControl/>
              <w:adjustRightInd w:val="0"/>
              <w:snapToGrid w:val="0"/>
              <w:spacing w:line="400" w:lineRule="exact"/>
              <w:jc w:val="center"/>
              <w:rPr>
                <w:rFonts w:hint="eastAsia"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565" w:hRule="atLeast"/>
          <w:jc w:val="center"/>
        </w:trPr>
        <w:tc>
          <w:tcPr>
            <w:tcW w:w="575" w:type="dxa"/>
            <w:tcBorders>
              <w:top w:val="single" w:color="auto" w:sz="4" w:space="0"/>
              <w:bottom w:val="single" w:color="auto" w:sz="4" w:space="0"/>
            </w:tcBorders>
            <w:shd w:val="clear" w:color="auto" w:fill="FFFFFF"/>
            <w:vAlign w:val="center"/>
          </w:tcPr>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2</w:t>
            </w:r>
          </w:p>
        </w:tc>
        <w:tc>
          <w:tcPr>
            <w:tcW w:w="1303" w:type="dxa"/>
            <w:tcBorders>
              <w:top w:val="single" w:color="auto" w:sz="4" w:space="0"/>
              <w:bottom w:val="single" w:color="auto" w:sz="4" w:space="0"/>
              <w:right w:val="single" w:color="auto" w:sz="4" w:space="0"/>
            </w:tcBorders>
            <w:shd w:val="clear" w:color="auto" w:fill="FFFFFF"/>
            <w:vAlign w:val="center"/>
          </w:tcPr>
          <w:p>
            <w:pPr>
              <w:adjustRightInd w:val="0"/>
              <w:snapToGrid w:val="0"/>
              <w:spacing w:line="400" w:lineRule="exact"/>
              <w:jc w:val="center"/>
              <w:rPr>
                <w:rFonts w:ascii="宋体" w:hAnsi="宋体"/>
                <w:kern w:val="0"/>
                <w:sz w:val="24"/>
                <w:szCs w:val="24"/>
              </w:rPr>
            </w:pPr>
            <w:r>
              <w:rPr>
                <w:rFonts w:hint="eastAsia" w:ascii="宋体" w:hAnsi="宋体"/>
                <w:kern w:val="0"/>
                <w:sz w:val="24"/>
                <w:szCs w:val="24"/>
              </w:rPr>
              <w:t>信息化教学实施</w:t>
            </w:r>
          </w:p>
        </w:tc>
        <w:tc>
          <w:tcPr>
            <w:tcW w:w="933" w:type="dxa"/>
            <w:tcBorders>
              <w:top w:val="single" w:color="auto" w:sz="4" w:space="0"/>
              <w:left w:val="single" w:color="auto" w:sz="4" w:space="0"/>
              <w:bottom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30分</w:t>
            </w:r>
          </w:p>
        </w:tc>
        <w:tc>
          <w:tcPr>
            <w:tcW w:w="5541" w:type="dxa"/>
            <w:shd w:val="clear" w:color="auto" w:fill="FFFFFF"/>
            <w:vAlign w:val="center"/>
          </w:tcPr>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1.教学内容呈现方式数字化、媒体化，传输方式网络化；</w:t>
            </w:r>
          </w:p>
          <w:p>
            <w:pPr>
              <w:widowControl/>
              <w:adjustRightInd w:val="0"/>
              <w:snapToGrid w:val="0"/>
              <w:spacing w:line="400" w:lineRule="exact"/>
              <w:jc w:val="left"/>
              <w:rPr>
                <w:rFonts w:ascii="宋体" w:hAnsi="宋体"/>
                <w:kern w:val="0"/>
                <w:sz w:val="24"/>
                <w:szCs w:val="24"/>
              </w:rPr>
            </w:pPr>
            <w:r>
              <w:rPr>
                <w:rFonts w:hint="eastAsia" w:ascii="宋体" w:hAnsi="宋体"/>
                <w:kern w:val="0"/>
                <w:sz w:val="24"/>
                <w:szCs w:val="24"/>
              </w:rPr>
              <w:t>2.运用信息技术解决重难点问题或者完成特定教学任务的作用突出，体现“做中教、做中学”。</w:t>
            </w:r>
          </w:p>
        </w:tc>
        <w:tc>
          <w:tcPr>
            <w:tcW w:w="728" w:type="dxa"/>
            <w:shd w:val="clear" w:color="auto" w:fill="FFFFFF"/>
            <w:vAlign w:val="center"/>
          </w:tcPr>
          <w:p>
            <w:pPr>
              <w:widowControl/>
              <w:adjustRightInd w:val="0"/>
              <w:snapToGrid w:val="0"/>
              <w:spacing w:line="400" w:lineRule="exact"/>
              <w:jc w:val="center"/>
              <w:rPr>
                <w:rFonts w:hint="eastAsia"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50" w:hRule="atLeast"/>
          <w:jc w:val="center"/>
        </w:trPr>
        <w:tc>
          <w:tcPr>
            <w:tcW w:w="575" w:type="dxa"/>
            <w:tcBorders>
              <w:top w:val="single" w:color="auto" w:sz="4" w:space="0"/>
              <w:bottom w:val="single" w:color="auto" w:sz="4" w:space="0"/>
            </w:tcBorders>
            <w:shd w:val="clear" w:color="auto" w:fill="FFFFFF"/>
            <w:vAlign w:val="center"/>
          </w:tcPr>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3</w:t>
            </w:r>
          </w:p>
        </w:tc>
        <w:tc>
          <w:tcPr>
            <w:tcW w:w="1303" w:type="dxa"/>
            <w:tcBorders>
              <w:top w:val="single" w:color="auto" w:sz="4" w:space="0"/>
              <w:bottom w:val="single" w:color="auto" w:sz="4" w:space="0"/>
              <w:right w:val="single" w:color="auto" w:sz="4" w:space="0"/>
            </w:tcBorders>
            <w:shd w:val="clear" w:color="auto" w:fill="FFFFFF"/>
            <w:vAlign w:val="center"/>
          </w:tcPr>
          <w:p>
            <w:pPr>
              <w:adjustRightInd w:val="0"/>
              <w:snapToGrid w:val="0"/>
              <w:spacing w:line="400" w:lineRule="exact"/>
              <w:jc w:val="center"/>
              <w:rPr>
                <w:rFonts w:ascii="宋体" w:hAnsi="宋体"/>
                <w:kern w:val="0"/>
                <w:sz w:val="24"/>
                <w:szCs w:val="24"/>
              </w:rPr>
            </w:pPr>
            <w:r>
              <w:rPr>
                <w:rFonts w:hint="eastAsia" w:ascii="宋体" w:hAnsi="宋体"/>
                <w:kern w:val="0"/>
                <w:sz w:val="24"/>
                <w:szCs w:val="24"/>
              </w:rPr>
              <w:t>信息化技术应用</w:t>
            </w:r>
          </w:p>
        </w:tc>
        <w:tc>
          <w:tcPr>
            <w:tcW w:w="933" w:type="dxa"/>
            <w:tcBorders>
              <w:top w:val="single" w:color="auto" w:sz="4" w:space="0"/>
              <w:left w:val="single" w:color="auto" w:sz="4" w:space="0"/>
              <w:bottom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30分</w:t>
            </w:r>
          </w:p>
        </w:tc>
        <w:tc>
          <w:tcPr>
            <w:tcW w:w="5541" w:type="dxa"/>
            <w:shd w:val="clear" w:color="auto" w:fill="FFFFFF"/>
            <w:vAlign w:val="center"/>
          </w:tcPr>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1.信息技术、信息资源在教学中应用恰当；</w:t>
            </w:r>
          </w:p>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2.图、文、音、视、动画等多媒体形式运用合理；</w:t>
            </w:r>
          </w:p>
          <w:p>
            <w:pPr>
              <w:widowControl/>
              <w:adjustRightInd w:val="0"/>
              <w:snapToGrid w:val="0"/>
              <w:spacing w:line="400" w:lineRule="exact"/>
              <w:jc w:val="left"/>
              <w:rPr>
                <w:rFonts w:ascii="宋体" w:hAnsi="宋体"/>
                <w:kern w:val="0"/>
                <w:sz w:val="24"/>
                <w:szCs w:val="24"/>
              </w:rPr>
            </w:pPr>
            <w:r>
              <w:rPr>
                <w:rFonts w:hint="eastAsia" w:ascii="宋体" w:hAnsi="宋体"/>
                <w:kern w:val="0"/>
                <w:sz w:val="24"/>
                <w:szCs w:val="24"/>
              </w:rPr>
              <w:t>3.有利于促进学生自主学习和主动学习。</w:t>
            </w:r>
          </w:p>
        </w:tc>
        <w:tc>
          <w:tcPr>
            <w:tcW w:w="728" w:type="dxa"/>
            <w:shd w:val="clear" w:color="auto" w:fill="FFFFFF"/>
            <w:vAlign w:val="center"/>
          </w:tcPr>
          <w:p>
            <w:pPr>
              <w:widowControl/>
              <w:adjustRightInd w:val="0"/>
              <w:snapToGrid w:val="0"/>
              <w:spacing w:line="400" w:lineRule="exact"/>
              <w:jc w:val="center"/>
              <w:rPr>
                <w:rFonts w:hint="eastAsia"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481" w:hRule="atLeast"/>
          <w:jc w:val="center"/>
        </w:trPr>
        <w:tc>
          <w:tcPr>
            <w:tcW w:w="575" w:type="dxa"/>
            <w:tcBorders>
              <w:top w:val="single" w:color="auto" w:sz="4" w:space="0"/>
              <w:bottom w:val="single" w:color="auto" w:sz="4" w:space="0"/>
            </w:tcBorders>
            <w:shd w:val="clear" w:color="auto" w:fill="FFFFFF"/>
            <w:vAlign w:val="center"/>
          </w:tcPr>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4</w:t>
            </w:r>
          </w:p>
        </w:tc>
        <w:tc>
          <w:tcPr>
            <w:tcW w:w="1303" w:type="dxa"/>
            <w:tcBorders>
              <w:top w:val="single" w:color="auto" w:sz="4" w:space="0"/>
              <w:bottom w:val="single" w:color="auto" w:sz="4" w:space="0"/>
            </w:tcBorders>
            <w:shd w:val="clear" w:color="auto" w:fill="FFFFFF"/>
            <w:vAlign w:val="center"/>
          </w:tcPr>
          <w:p>
            <w:pPr>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信息化教学效果</w:t>
            </w:r>
          </w:p>
        </w:tc>
        <w:tc>
          <w:tcPr>
            <w:tcW w:w="933"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adjustRightInd w:val="0"/>
              <w:snapToGrid w:val="0"/>
              <w:spacing w:line="400" w:lineRule="exact"/>
              <w:jc w:val="center"/>
              <w:rPr>
                <w:rFonts w:ascii="宋体" w:hAnsi="宋体"/>
                <w:kern w:val="0"/>
                <w:sz w:val="24"/>
                <w:szCs w:val="24"/>
              </w:rPr>
            </w:pPr>
            <w:r>
              <w:rPr>
                <w:rFonts w:hint="eastAsia" w:ascii="宋体" w:hAnsi="宋体"/>
                <w:kern w:val="0"/>
                <w:sz w:val="24"/>
                <w:szCs w:val="24"/>
              </w:rPr>
              <w:t>20分</w:t>
            </w:r>
          </w:p>
        </w:tc>
        <w:tc>
          <w:tcPr>
            <w:tcW w:w="5541" w:type="dxa"/>
            <w:shd w:val="clear" w:color="auto" w:fill="FFFFFF"/>
            <w:vAlign w:val="center"/>
          </w:tcPr>
          <w:p>
            <w:pPr>
              <w:widowControl/>
              <w:adjustRightInd w:val="0"/>
              <w:snapToGrid w:val="0"/>
              <w:spacing w:line="400" w:lineRule="exact"/>
              <w:jc w:val="left"/>
              <w:rPr>
                <w:rFonts w:hint="eastAsia" w:ascii="宋体" w:hAnsi="宋体"/>
                <w:kern w:val="0"/>
                <w:sz w:val="24"/>
                <w:szCs w:val="24"/>
              </w:rPr>
            </w:pPr>
            <w:r>
              <w:rPr>
                <w:rFonts w:hint="eastAsia" w:ascii="宋体" w:hAnsi="宋体"/>
                <w:kern w:val="0"/>
                <w:sz w:val="24"/>
                <w:szCs w:val="24"/>
              </w:rPr>
              <w:t>1.体现现代职业教育信息化教学改革特色，实用性强，有推广性；</w:t>
            </w:r>
          </w:p>
          <w:p>
            <w:pPr>
              <w:widowControl/>
              <w:adjustRightInd w:val="0"/>
              <w:snapToGrid w:val="0"/>
              <w:spacing w:line="400" w:lineRule="exact"/>
              <w:jc w:val="left"/>
              <w:rPr>
                <w:rFonts w:ascii="宋体" w:hAnsi="宋体"/>
                <w:kern w:val="0"/>
                <w:sz w:val="24"/>
                <w:szCs w:val="24"/>
              </w:rPr>
            </w:pPr>
            <w:r>
              <w:rPr>
                <w:rFonts w:hint="eastAsia" w:ascii="宋体" w:hAnsi="宋体"/>
                <w:kern w:val="0"/>
                <w:sz w:val="24"/>
                <w:szCs w:val="24"/>
              </w:rPr>
              <w:t>2.教学效果好，学生受益大。</w:t>
            </w:r>
          </w:p>
        </w:tc>
        <w:tc>
          <w:tcPr>
            <w:tcW w:w="728" w:type="dxa"/>
            <w:shd w:val="clear" w:color="auto" w:fill="FFFFFF"/>
            <w:vAlign w:val="center"/>
          </w:tcPr>
          <w:p>
            <w:pPr>
              <w:widowControl/>
              <w:adjustRightInd w:val="0"/>
              <w:snapToGrid w:val="0"/>
              <w:spacing w:line="400" w:lineRule="exact"/>
              <w:jc w:val="center"/>
              <w:rPr>
                <w:rFonts w:hint="eastAsia"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04" w:hRule="atLeast"/>
          <w:jc w:val="center"/>
        </w:trPr>
        <w:tc>
          <w:tcPr>
            <w:tcW w:w="8352" w:type="dxa"/>
            <w:gridSpan w:val="4"/>
            <w:tcBorders>
              <w:top w:val="single" w:color="auto" w:sz="4" w:space="0"/>
              <w:bottom w:val="single" w:color="auto" w:sz="4" w:space="0"/>
            </w:tcBorders>
            <w:shd w:val="clear" w:color="auto" w:fill="FFFFFF"/>
            <w:vAlign w:val="center"/>
          </w:tcPr>
          <w:p>
            <w:pPr>
              <w:widowControl/>
              <w:adjustRightInd w:val="0"/>
              <w:snapToGrid w:val="0"/>
              <w:spacing w:line="400" w:lineRule="exact"/>
              <w:jc w:val="center"/>
              <w:rPr>
                <w:rFonts w:hint="eastAsia" w:ascii="宋体" w:hAnsi="宋体"/>
                <w:kern w:val="0"/>
                <w:sz w:val="24"/>
                <w:szCs w:val="24"/>
              </w:rPr>
            </w:pPr>
            <w:r>
              <w:rPr>
                <w:rFonts w:hint="eastAsia" w:ascii="宋体" w:hAnsi="宋体"/>
                <w:kern w:val="0"/>
                <w:sz w:val="24"/>
                <w:szCs w:val="24"/>
              </w:rPr>
              <w:t>合计</w:t>
            </w:r>
          </w:p>
        </w:tc>
        <w:tc>
          <w:tcPr>
            <w:tcW w:w="728" w:type="dxa"/>
            <w:shd w:val="clear" w:color="auto" w:fill="FFFFFF"/>
            <w:vAlign w:val="center"/>
          </w:tcPr>
          <w:p>
            <w:pPr>
              <w:widowControl/>
              <w:adjustRightInd w:val="0"/>
              <w:snapToGrid w:val="0"/>
              <w:spacing w:line="400" w:lineRule="exact"/>
              <w:jc w:val="center"/>
              <w:rPr>
                <w:rFonts w:hint="eastAsia" w:ascii="宋体" w:hAnsi="宋体"/>
                <w:kern w:val="0"/>
                <w:szCs w:val="21"/>
              </w:rPr>
            </w:pPr>
          </w:p>
        </w:tc>
      </w:tr>
    </w:tbl>
    <w:p>
      <w:pPr>
        <w:rPr>
          <w:rFonts w:hint="eastAsia"/>
        </w:rPr>
      </w:pPr>
    </w:p>
    <w:p>
      <w:pPr>
        <w:rPr>
          <w:rFonts w:hint="eastAsia" w:ascii="黑体" w:hAnsi="黑体" w:eastAsia="黑体" w:cs="黑体"/>
        </w:rPr>
      </w:pPr>
      <w:r>
        <w:rPr>
          <w:rFonts w:hint="eastAsia" w:ascii="黑体" w:hAnsi="黑体" w:eastAsia="黑体" w:cs="黑体"/>
          <w:sz w:val="24"/>
          <w:szCs w:val="24"/>
        </w:rPr>
        <w:t>附表3：</w:t>
      </w:r>
    </w:p>
    <w:p>
      <w:pPr>
        <w:jc w:val="center"/>
        <w:rPr>
          <w:rFonts w:hint="eastAsia" w:ascii="宋体" w:hAnsi="宋体"/>
          <w:bCs/>
          <w:color w:val="000000"/>
          <w:kern w:val="0"/>
          <w:sz w:val="36"/>
          <w:szCs w:val="36"/>
        </w:rPr>
      </w:pPr>
      <w:r>
        <w:rPr>
          <w:rFonts w:hint="eastAsia" w:ascii="宋体" w:hAnsi="宋体"/>
          <w:bCs/>
          <w:color w:val="000000"/>
          <w:kern w:val="0"/>
          <w:sz w:val="36"/>
          <w:szCs w:val="36"/>
        </w:rPr>
        <w:t>娄底职院信息化课程认定学生评价标准</w:t>
      </w:r>
    </w:p>
    <w:tbl>
      <w:tblPr>
        <w:tblStyle w:val="6"/>
        <w:tblW w:w="86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625"/>
        <w:gridCol w:w="1227"/>
        <w:gridCol w:w="827"/>
        <w:gridCol w:w="5245"/>
        <w:gridCol w:w="7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1232" w:hRule="atLeast"/>
          <w:jc w:val="center"/>
        </w:trPr>
        <w:tc>
          <w:tcPr>
            <w:tcW w:w="625" w:type="dxa"/>
            <w:shd w:val="clear" w:color="auto" w:fill="FFFFFF"/>
            <w:tcMar>
              <w:top w:w="0" w:type="dxa"/>
              <w:left w:w="108" w:type="dxa"/>
              <w:bottom w:w="0" w:type="dxa"/>
              <w:right w:w="108" w:type="dxa"/>
            </w:tcMar>
            <w:vAlign w:val="center"/>
          </w:tcPr>
          <w:p>
            <w:pPr>
              <w:widowControl/>
              <w:spacing w:line="400" w:lineRule="atLeast"/>
              <w:jc w:val="center"/>
              <w:rPr>
                <w:rFonts w:ascii="宋体" w:hAnsi="宋体"/>
                <w:b/>
                <w:kern w:val="0"/>
                <w:sz w:val="24"/>
                <w:szCs w:val="24"/>
              </w:rPr>
            </w:pPr>
            <w:r>
              <w:rPr>
                <w:rFonts w:hint="eastAsia" w:ascii="宋体" w:hAnsi="宋体"/>
                <w:b/>
                <w:kern w:val="0"/>
                <w:sz w:val="24"/>
                <w:szCs w:val="24"/>
              </w:rPr>
              <w:t>序号</w:t>
            </w:r>
          </w:p>
        </w:tc>
        <w:tc>
          <w:tcPr>
            <w:tcW w:w="1227" w:type="dxa"/>
            <w:tcBorders>
              <w:right w:val="single" w:color="auto" w:sz="4" w:space="0"/>
            </w:tcBorders>
            <w:shd w:val="clear" w:color="auto" w:fill="FFFFFF"/>
            <w:tcMar>
              <w:top w:w="0" w:type="dxa"/>
              <w:left w:w="108" w:type="dxa"/>
              <w:bottom w:w="0" w:type="dxa"/>
              <w:right w:w="108" w:type="dxa"/>
            </w:tcMar>
            <w:vAlign w:val="center"/>
          </w:tcPr>
          <w:p>
            <w:pPr>
              <w:widowControl/>
              <w:spacing w:line="400" w:lineRule="atLeast"/>
              <w:jc w:val="center"/>
              <w:rPr>
                <w:rFonts w:ascii="宋体" w:hAnsi="宋体"/>
                <w:b/>
                <w:kern w:val="0"/>
                <w:sz w:val="24"/>
                <w:szCs w:val="24"/>
              </w:rPr>
            </w:pPr>
            <w:r>
              <w:rPr>
                <w:rFonts w:hint="eastAsia" w:ascii="宋体" w:hAnsi="宋体"/>
                <w:b/>
                <w:kern w:val="0"/>
                <w:sz w:val="24"/>
                <w:szCs w:val="24"/>
              </w:rPr>
              <w:t>评价指标</w:t>
            </w:r>
          </w:p>
        </w:tc>
        <w:tc>
          <w:tcPr>
            <w:tcW w:w="827" w:type="dxa"/>
            <w:tcBorders>
              <w:left w:val="single" w:color="auto" w:sz="4" w:space="0"/>
            </w:tcBorders>
            <w:shd w:val="clear" w:color="auto" w:fill="FFFFFF"/>
            <w:vAlign w:val="center"/>
          </w:tcPr>
          <w:p>
            <w:pPr>
              <w:widowControl/>
              <w:spacing w:line="400" w:lineRule="atLeast"/>
              <w:jc w:val="center"/>
              <w:rPr>
                <w:rFonts w:hint="eastAsia" w:ascii="宋体" w:hAnsi="宋体"/>
                <w:b/>
                <w:kern w:val="0"/>
                <w:sz w:val="24"/>
                <w:szCs w:val="24"/>
              </w:rPr>
            </w:pPr>
            <w:r>
              <w:rPr>
                <w:rFonts w:hint="eastAsia" w:ascii="宋体" w:hAnsi="宋体"/>
                <w:b/>
                <w:kern w:val="0"/>
                <w:sz w:val="24"/>
                <w:szCs w:val="24"/>
              </w:rPr>
              <w:t>分值</w:t>
            </w:r>
          </w:p>
        </w:tc>
        <w:tc>
          <w:tcPr>
            <w:tcW w:w="5245" w:type="dxa"/>
            <w:shd w:val="clear" w:color="auto" w:fill="FFFFFF"/>
            <w:vAlign w:val="center"/>
          </w:tcPr>
          <w:p>
            <w:pPr>
              <w:widowControl/>
              <w:spacing w:line="400" w:lineRule="atLeast"/>
              <w:jc w:val="center"/>
              <w:rPr>
                <w:rFonts w:hint="eastAsia" w:ascii="宋体" w:hAnsi="宋体"/>
                <w:b/>
                <w:kern w:val="0"/>
                <w:sz w:val="24"/>
                <w:szCs w:val="24"/>
              </w:rPr>
            </w:pPr>
            <w:r>
              <w:rPr>
                <w:rFonts w:hint="eastAsia" w:ascii="宋体" w:hAnsi="宋体"/>
                <w:b/>
                <w:kern w:val="0"/>
                <w:sz w:val="24"/>
                <w:szCs w:val="24"/>
              </w:rPr>
              <w:t>评价标准</w:t>
            </w:r>
          </w:p>
        </w:tc>
        <w:tc>
          <w:tcPr>
            <w:tcW w:w="716" w:type="dxa"/>
            <w:shd w:val="clear" w:color="auto" w:fill="FFFFFF"/>
            <w:vAlign w:val="center"/>
          </w:tcPr>
          <w:p>
            <w:pPr>
              <w:widowControl/>
              <w:spacing w:line="400" w:lineRule="atLeast"/>
              <w:jc w:val="center"/>
              <w:rPr>
                <w:rFonts w:hint="eastAsia" w:ascii="宋体" w:hAnsi="宋体"/>
                <w:b/>
                <w:kern w:val="0"/>
                <w:sz w:val="24"/>
                <w:szCs w:val="24"/>
              </w:rPr>
            </w:pPr>
            <w:r>
              <w:rPr>
                <w:rFonts w:hint="eastAsia" w:ascii="宋体" w:hAnsi="宋体"/>
                <w:b/>
                <w:kern w:val="0"/>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033" w:hRule="atLeast"/>
          <w:jc w:val="center"/>
        </w:trPr>
        <w:tc>
          <w:tcPr>
            <w:tcW w:w="625" w:type="dxa"/>
            <w:tcBorders>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1</w:t>
            </w:r>
          </w:p>
        </w:tc>
        <w:tc>
          <w:tcPr>
            <w:tcW w:w="1227" w:type="dxa"/>
            <w:tcBorders>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课堂信息化教学</w:t>
            </w:r>
          </w:p>
        </w:tc>
        <w:tc>
          <w:tcPr>
            <w:tcW w:w="827" w:type="dxa"/>
            <w:tcBorders>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24分</w:t>
            </w:r>
          </w:p>
        </w:tc>
        <w:tc>
          <w:tcPr>
            <w:tcW w:w="5245" w:type="dxa"/>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1.充分利用信息技术和信息资源开展教学，教学内容数字化、媒体化、网络化特征明显；</w:t>
            </w:r>
          </w:p>
          <w:p>
            <w:pPr>
              <w:widowControl/>
              <w:jc w:val="left"/>
              <w:rPr>
                <w:rFonts w:hint="eastAsia" w:ascii="宋体" w:hAnsi="宋体"/>
                <w:kern w:val="0"/>
                <w:sz w:val="24"/>
                <w:szCs w:val="24"/>
              </w:rPr>
            </w:pPr>
            <w:r>
              <w:rPr>
                <w:rFonts w:hint="eastAsia" w:ascii="宋体" w:hAnsi="宋体"/>
                <w:kern w:val="0"/>
                <w:sz w:val="24"/>
                <w:szCs w:val="24"/>
              </w:rPr>
              <w:t>2.图、文、音、视、动画等多媒体形式运用合理。</w:t>
            </w:r>
          </w:p>
        </w:tc>
        <w:tc>
          <w:tcPr>
            <w:tcW w:w="716" w:type="dxa"/>
            <w:shd w:val="clear" w:color="auto" w:fill="FFFFFF"/>
            <w:vAlign w:val="center"/>
          </w:tcPr>
          <w:p>
            <w:pPr>
              <w:widowControl/>
              <w:ind w:firstLine="480" w:firstLineChars="200"/>
              <w:rPr>
                <w:rFonts w:hint="eastAsia"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356" w:hRule="atLeast"/>
          <w:jc w:val="center"/>
        </w:trPr>
        <w:tc>
          <w:tcPr>
            <w:tcW w:w="625" w:type="dxa"/>
            <w:tcBorders>
              <w:top w:val="single" w:color="auto" w:sz="4" w:space="0"/>
              <w:bottom w:val="single" w:color="auto" w:sz="4" w:space="0"/>
            </w:tcBorders>
            <w:shd w:val="clear" w:color="auto" w:fill="FFFFFF"/>
            <w:vAlign w:val="center"/>
          </w:tcPr>
          <w:p>
            <w:pPr>
              <w:jc w:val="center"/>
              <w:rPr>
                <w:rFonts w:hint="eastAsia" w:ascii="宋体" w:hAnsi="宋体"/>
                <w:kern w:val="0"/>
                <w:sz w:val="24"/>
                <w:szCs w:val="24"/>
              </w:rPr>
            </w:pPr>
            <w:r>
              <w:rPr>
                <w:rFonts w:hint="eastAsia" w:ascii="宋体" w:hAnsi="宋体"/>
                <w:kern w:val="0"/>
                <w:sz w:val="24"/>
                <w:szCs w:val="24"/>
              </w:rPr>
              <w:t>2</w:t>
            </w:r>
          </w:p>
        </w:tc>
        <w:tc>
          <w:tcPr>
            <w:tcW w:w="1227" w:type="dxa"/>
            <w:tcBorders>
              <w:top w:val="single" w:color="auto" w:sz="4" w:space="0"/>
              <w:bottom w:val="single" w:color="auto" w:sz="4" w:space="0"/>
            </w:tcBorders>
            <w:shd w:val="clear" w:color="auto" w:fill="FFFFFF"/>
            <w:vAlign w:val="center"/>
          </w:tcPr>
          <w:p>
            <w:pPr>
              <w:jc w:val="center"/>
              <w:rPr>
                <w:rFonts w:hint="eastAsia" w:ascii="宋体" w:hAnsi="宋体"/>
                <w:kern w:val="0"/>
                <w:sz w:val="24"/>
                <w:szCs w:val="24"/>
              </w:rPr>
            </w:pPr>
            <w:r>
              <w:rPr>
                <w:rFonts w:hint="eastAsia" w:ascii="宋体" w:hAnsi="宋体"/>
                <w:kern w:val="0"/>
                <w:sz w:val="24"/>
                <w:szCs w:val="24"/>
              </w:rPr>
              <w:t>空间信息化教学</w:t>
            </w:r>
          </w:p>
        </w:tc>
        <w:tc>
          <w:tcPr>
            <w:tcW w:w="827"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18分</w:t>
            </w:r>
          </w:p>
        </w:tc>
        <w:tc>
          <w:tcPr>
            <w:tcW w:w="5245" w:type="dxa"/>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1.教师对空间或平台信息化教学进行了宣传，提出了具体要求，对学习过程有检查、有评价；</w:t>
            </w:r>
          </w:p>
          <w:p>
            <w:pPr>
              <w:widowControl/>
              <w:jc w:val="left"/>
              <w:rPr>
                <w:rFonts w:ascii="宋体" w:hAnsi="宋体"/>
                <w:kern w:val="0"/>
                <w:sz w:val="24"/>
                <w:szCs w:val="24"/>
              </w:rPr>
            </w:pPr>
            <w:r>
              <w:rPr>
                <w:rFonts w:hint="eastAsia" w:ascii="宋体" w:hAnsi="宋体"/>
                <w:kern w:val="0"/>
                <w:sz w:val="24"/>
                <w:szCs w:val="24"/>
              </w:rPr>
              <w:t>2.指导学生对教师所建的教学资源进行自主学习，学生学习积极性高。</w:t>
            </w:r>
          </w:p>
        </w:tc>
        <w:tc>
          <w:tcPr>
            <w:tcW w:w="716" w:type="dxa"/>
            <w:shd w:val="clear" w:color="auto" w:fill="FFFFFF"/>
            <w:vAlign w:val="center"/>
          </w:tcPr>
          <w:p>
            <w:pPr>
              <w:widowControl/>
              <w:ind w:firstLine="480" w:firstLineChars="200"/>
              <w:rPr>
                <w:rFonts w:hint="eastAsia"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210" w:hRule="atLeast"/>
          <w:jc w:val="center"/>
        </w:trPr>
        <w:tc>
          <w:tcPr>
            <w:tcW w:w="625" w:type="dxa"/>
            <w:tcBorders>
              <w:top w:val="single" w:color="auto" w:sz="4" w:space="0"/>
              <w:bottom w:val="single" w:color="auto" w:sz="4" w:space="0"/>
            </w:tcBorders>
            <w:shd w:val="clear" w:color="auto" w:fill="FFFFFF"/>
            <w:vAlign w:val="center"/>
          </w:tcPr>
          <w:p>
            <w:pPr>
              <w:widowControl/>
              <w:jc w:val="center"/>
              <w:rPr>
                <w:rFonts w:hint="eastAsia" w:ascii="宋体" w:hAnsi="宋体"/>
                <w:kern w:val="0"/>
                <w:sz w:val="24"/>
                <w:szCs w:val="24"/>
              </w:rPr>
            </w:pPr>
            <w:r>
              <w:rPr>
                <w:rFonts w:hint="eastAsia" w:ascii="宋体" w:hAnsi="宋体"/>
                <w:kern w:val="0"/>
                <w:sz w:val="24"/>
                <w:szCs w:val="24"/>
              </w:rPr>
              <w:t>3</w:t>
            </w:r>
          </w:p>
        </w:tc>
        <w:tc>
          <w:tcPr>
            <w:tcW w:w="1227" w:type="dxa"/>
            <w:tcBorders>
              <w:top w:val="single" w:color="auto" w:sz="4" w:space="0"/>
              <w:bottom w:val="single" w:color="auto" w:sz="4" w:space="0"/>
            </w:tcBorders>
            <w:shd w:val="clear" w:color="auto" w:fill="FFFFFF"/>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空间交流互动答疑</w:t>
            </w:r>
          </w:p>
        </w:tc>
        <w:tc>
          <w:tcPr>
            <w:tcW w:w="827"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18分</w:t>
            </w:r>
          </w:p>
        </w:tc>
        <w:tc>
          <w:tcPr>
            <w:tcW w:w="5245" w:type="dxa"/>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1.在空间或网站有相应课程群组讨论区，开展了课程教学交流、学习讨论；</w:t>
            </w:r>
          </w:p>
          <w:p>
            <w:pPr>
              <w:widowControl/>
              <w:jc w:val="left"/>
              <w:rPr>
                <w:rFonts w:ascii="宋体" w:hAnsi="宋体"/>
                <w:kern w:val="0"/>
                <w:sz w:val="24"/>
                <w:szCs w:val="24"/>
              </w:rPr>
            </w:pPr>
            <w:r>
              <w:rPr>
                <w:rFonts w:hint="eastAsia" w:ascii="宋体" w:hAnsi="宋体"/>
                <w:kern w:val="0"/>
                <w:sz w:val="24"/>
                <w:szCs w:val="24"/>
              </w:rPr>
              <w:t>2.有常见问题解答记录、学生提问及时回复记录，课程空间教学互动量人均2次以上。</w:t>
            </w:r>
          </w:p>
        </w:tc>
        <w:tc>
          <w:tcPr>
            <w:tcW w:w="716" w:type="dxa"/>
            <w:shd w:val="clear" w:color="auto" w:fill="FFFFFF"/>
            <w:vAlign w:val="center"/>
          </w:tcPr>
          <w:p>
            <w:pPr>
              <w:widowControl/>
              <w:ind w:firstLine="480" w:firstLineChars="200"/>
              <w:rPr>
                <w:rFonts w:hint="eastAsia"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2171" w:hRule="atLeast"/>
          <w:jc w:val="center"/>
        </w:trPr>
        <w:tc>
          <w:tcPr>
            <w:tcW w:w="625" w:type="dxa"/>
            <w:tcBorders>
              <w:top w:val="single" w:color="auto" w:sz="4" w:space="0"/>
            </w:tcBorders>
            <w:shd w:val="clear" w:color="auto" w:fill="FFFFFF"/>
            <w:vAlign w:val="center"/>
          </w:tcPr>
          <w:p>
            <w:pPr>
              <w:widowControl/>
              <w:jc w:val="center"/>
              <w:rPr>
                <w:rFonts w:hint="eastAsia" w:ascii="宋体" w:hAnsi="宋体"/>
                <w:kern w:val="0"/>
                <w:sz w:val="24"/>
                <w:szCs w:val="24"/>
              </w:rPr>
            </w:pPr>
            <w:r>
              <w:rPr>
                <w:rFonts w:hint="eastAsia" w:ascii="宋体" w:hAnsi="宋体"/>
                <w:kern w:val="0"/>
                <w:sz w:val="24"/>
                <w:szCs w:val="24"/>
              </w:rPr>
              <w:t>4</w:t>
            </w:r>
          </w:p>
        </w:tc>
        <w:tc>
          <w:tcPr>
            <w:tcW w:w="1227" w:type="dxa"/>
            <w:tcBorders>
              <w:top w:val="single" w:color="auto" w:sz="4" w:space="0"/>
            </w:tcBorders>
            <w:shd w:val="clear" w:color="auto" w:fill="FFFFFF"/>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空间作业布置、批阅与测试</w:t>
            </w:r>
          </w:p>
        </w:tc>
        <w:tc>
          <w:tcPr>
            <w:tcW w:w="827" w:type="dxa"/>
            <w:tcBorders>
              <w:top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18分</w:t>
            </w:r>
          </w:p>
        </w:tc>
        <w:tc>
          <w:tcPr>
            <w:tcW w:w="5245" w:type="dxa"/>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1.利用信息化手段进行作业布置、批阅和测试，空间作业布置、批阅不少于4次，测试不少于1次；</w:t>
            </w:r>
          </w:p>
          <w:p>
            <w:pPr>
              <w:widowControl/>
              <w:jc w:val="left"/>
              <w:rPr>
                <w:rFonts w:ascii="宋体" w:hAnsi="宋体"/>
                <w:kern w:val="0"/>
                <w:sz w:val="24"/>
                <w:szCs w:val="24"/>
              </w:rPr>
            </w:pPr>
            <w:r>
              <w:rPr>
                <w:rFonts w:hint="eastAsia" w:ascii="宋体" w:hAnsi="宋体"/>
                <w:kern w:val="0"/>
                <w:sz w:val="24"/>
                <w:szCs w:val="24"/>
              </w:rPr>
              <w:t>2.空间作业批阅和测试批改及时，记录详细。</w:t>
            </w:r>
          </w:p>
        </w:tc>
        <w:tc>
          <w:tcPr>
            <w:tcW w:w="716" w:type="dxa"/>
            <w:shd w:val="clear" w:color="auto" w:fill="FFFFFF"/>
            <w:vAlign w:val="center"/>
          </w:tcPr>
          <w:p>
            <w:pPr>
              <w:widowControl/>
              <w:ind w:firstLine="480" w:firstLineChars="200"/>
              <w:rPr>
                <w:rFonts w:hint="eastAsia"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436" w:hRule="atLeast"/>
          <w:jc w:val="center"/>
        </w:trPr>
        <w:tc>
          <w:tcPr>
            <w:tcW w:w="625" w:type="dxa"/>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5</w:t>
            </w:r>
          </w:p>
        </w:tc>
        <w:tc>
          <w:tcPr>
            <w:tcW w:w="1227" w:type="dxa"/>
            <w:shd w:val="clear" w:color="auto" w:fill="FFFFFF"/>
            <w:tcMar>
              <w:top w:w="0" w:type="dxa"/>
              <w:left w:w="108" w:type="dxa"/>
              <w:bottom w:w="0" w:type="dxa"/>
              <w:right w:w="108" w:type="dxa"/>
            </w:tcMar>
            <w:vAlign w:val="center"/>
          </w:tcPr>
          <w:p>
            <w:pPr>
              <w:spacing w:line="270" w:lineRule="atLeast"/>
              <w:jc w:val="center"/>
              <w:rPr>
                <w:rFonts w:ascii="宋体" w:hAnsi="宋体"/>
                <w:kern w:val="0"/>
                <w:sz w:val="24"/>
                <w:szCs w:val="24"/>
              </w:rPr>
            </w:pPr>
            <w:r>
              <w:rPr>
                <w:rFonts w:hint="eastAsia" w:ascii="宋体" w:hAnsi="宋体"/>
                <w:kern w:val="0"/>
                <w:sz w:val="24"/>
                <w:szCs w:val="24"/>
              </w:rPr>
              <w:t>信息化教学效果</w:t>
            </w:r>
          </w:p>
        </w:tc>
        <w:tc>
          <w:tcPr>
            <w:tcW w:w="827" w:type="dxa"/>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22分</w:t>
            </w:r>
          </w:p>
        </w:tc>
        <w:tc>
          <w:tcPr>
            <w:tcW w:w="5245" w:type="dxa"/>
            <w:shd w:val="clear" w:color="auto" w:fill="FFFFFF"/>
            <w:vAlign w:val="center"/>
          </w:tcPr>
          <w:p>
            <w:pPr>
              <w:widowControl/>
              <w:spacing w:line="270" w:lineRule="atLeast"/>
              <w:rPr>
                <w:rFonts w:hint="eastAsia" w:ascii="宋体" w:hAnsi="宋体"/>
                <w:kern w:val="0"/>
                <w:sz w:val="24"/>
                <w:szCs w:val="24"/>
              </w:rPr>
            </w:pPr>
            <w:r>
              <w:rPr>
                <w:rFonts w:hint="eastAsia" w:ascii="宋体" w:hAnsi="宋体"/>
                <w:kern w:val="0"/>
                <w:sz w:val="24"/>
                <w:szCs w:val="24"/>
              </w:rPr>
              <w:t>1. 有利于促进学生自主学习和主动学习，教学效果比非信息化课程明显要好；</w:t>
            </w:r>
          </w:p>
          <w:p>
            <w:pPr>
              <w:widowControl/>
              <w:spacing w:line="270" w:lineRule="atLeast"/>
              <w:rPr>
                <w:rFonts w:hint="eastAsia" w:ascii="宋体" w:hAnsi="宋体"/>
                <w:kern w:val="0"/>
                <w:sz w:val="24"/>
                <w:szCs w:val="24"/>
              </w:rPr>
            </w:pPr>
            <w:r>
              <w:rPr>
                <w:rFonts w:hint="eastAsia" w:ascii="宋体" w:hAnsi="宋体"/>
                <w:kern w:val="0"/>
                <w:sz w:val="24"/>
                <w:szCs w:val="24"/>
              </w:rPr>
              <w:t>2.对学生学习帮助大、收获多。</w:t>
            </w:r>
          </w:p>
        </w:tc>
        <w:tc>
          <w:tcPr>
            <w:tcW w:w="716" w:type="dxa"/>
            <w:shd w:val="clear" w:color="auto" w:fill="FFFFFF"/>
            <w:vAlign w:val="center"/>
          </w:tcPr>
          <w:p>
            <w:pPr>
              <w:widowControl/>
              <w:ind w:firstLine="480" w:firstLineChars="200"/>
              <w:rPr>
                <w:rFonts w:hint="eastAsia"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82" w:hRule="atLeast"/>
          <w:jc w:val="center"/>
        </w:trPr>
        <w:tc>
          <w:tcPr>
            <w:tcW w:w="7924" w:type="dxa"/>
            <w:gridSpan w:val="4"/>
            <w:tcBorders>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hint="eastAsia" w:ascii="宋体" w:hAnsi="宋体"/>
                <w:kern w:val="0"/>
                <w:sz w:val="24"/>
                <w:szCs w:val="24"/>
              </w:rPr>
            </w:pPr>
            <w:r>
              <w:rPr>
                <w:rFonts w:hint="eastAsia" w:ascii="宋体" w:hAnsi="宋体"/>
                <w:kern w:val="0"/>
                <w:sz w:val="24"/>
                <w:szCs w:val="24"/>
              </w:rPr>
              <w:t>合计</w:t>
            </w:r>
          </w:p>
        </w:tc>
        <w:tc>
          <w:tcPr>
            <w:tcW w:w="716" w:type="dxa"/>
            <w:shd w:val="clear" w:color="auto" w:fill="FFFFFF"/>
            <w:vAlign w:val="center"/>
          </w:tcPr>
          <w:p>
            <w:pPr>
              <w:widowControl/>
              <w:ind w:firstLine="480" w:firstLineChars="200"/>
              <w:jc w:val="center"/>
              <w:rPr>
                <w:rFonts w:hint="eastAsia" w:ascii="宋体" w:hAnsi="宋体"/>
                <w:kern w:val="0"/>
                <w:sz w:val="24"/>
                <w:szCs w:val="24"/>
              </w:rPr>
            </w:pPr>
          </w:p>
        </w:tc>
      </w:tr>
    </w:tbl>
    <w:p>
      <w:pPr>
        <w:spacing w:line="500" w:lineRule="exact"/>
        <w:jc w:val="left"/>
        <w:rPr>
          <w:rFonts w:hint="eastAsia" w:ascii="黑体" w:hAnsi="黑体" w:eastAsia="黑体" w:cs="黑体"/>
          <w:sz w:val="24"/>
          <w:szCs w:val="24"/>
        </w:rPr>
      </w:pPr>
      <w:r>
        <w:rPr>
          <w:rFonts w:hint="eastAsia" w:ascii="黑体" w:hAnsi="黑体" w:eastAsia="黑体" w:cs="黑体"/>
          <w:sz w:val="24"/>
          <w:szCs w:val="24"/>
        </w:rPr>
        <w:t xml:space="preserve">附表4： </w:t>
      </w:r>
    </w:p>
    <w:p>
      <w:pPr>
        <w:spacing w:line="500" w:lineRule="exact"/>
        <w:jc w:val="center"/>
        <w:rPr>
          <w:rFonts w:hint="eastAsia" w:ascii="宋体" w:hAnsi="宋体"/>
          <w:bCs/>
          <w:color w:val="000000"/>
          <w:kern w:val="0"/>
          <w:sz w:val="36"/>
          <w:szCs w:val="36"/>
        </w:rPr>
      </w:pPr>
      <w:r>
        <w:rPr>
          <w:rFonts w:hint="eastAsia" w:ascii="宋体" w:hAnsi="宋体"/>
          <w:bCs/>
          <w:color w:val="000000"/>
          <w:kern w:val="0"/>
          <w:sz w:val="36"/>
          <w:szCs w:val="36"/>
        </w:rPr>
        <w:t>娄底职院信息化课程认定课程资源与空间</w:t>
      </w:r>
    </w:p>
    <w:p>
      <w:pPr>
        <w:spacing w:line="500" w:lineRule="exact"/>
        <w:jc w:val="center"/>
        <w:rPr>
          <w:rFonts w:hint="eastAsia" w:ascii="宋体" w:hAnsi="宋体"/>
          <w:b/>
          <w:color w:val="000000"/>
          <w:kern w:val="0"/>
          <w:sz w:val="36"/>
          <w:szCs w:val="36"/>
        </w:rPr>
      </w:pPr>
      <w:r>
        <w:rPr>
          <w:rFonts w:hint="eastAsia" w:ascii="宋体" w:hAnsi="宋体"/>
          <w:bCs/>
          <w:color w:val="000000"/>
          <w:kern w:val="0"/>
          <w:sz w:val="36"/>
          <w:szCs w:val="36"/>
        </w:rPr>
        <w:t>教学评价标准</w:t>
      </w:r>
    </w:p>
    <w:p>
      <w:pPr>
        <w:rPr>
          <w:rFonts w:hint="eastAsia"/>
        </w:rPr>
      </w:pPr>
    </w:p>
    <w:tbl>
      <w:tblPr>
        <w:tblStyle w:val="6"/>
        <w:tblW w:w="868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1372"/>
        <w:gridCol w:w="1673"/>
        <w:gridCol w:w="4903"/>
        <w:gridCol w:w="73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Ex>
        <w:trPr>
          <w:trHeight w:val="694" w:hRule="atLeast"/>
          <w:jc w:val="center"/>
        </w:trPr>
        <w:tc>
          <w:tcPr>
            <w:tcW w:w="1372" w:type="dxa"/>
            <w:tcBorders>
              <w:right w:val="single" w:color="auto" w:sz="4" w:space="0"/>
            </w:tcBorders>
            <w:shd w:val="clear" w:color="auto" w:fill="FFFFFF"/>
            <w:tcMar>
              <w:top w:w="0" w:type="dxa"/>
              <w:left w:w="108" w:type="dxa"/>
              <w:bottom w:w="0" w:type="dxa"/>
              <w:right w:w="108" w:type="dxa"/>
            </w:tcMar>
            <w:vAlign w:val="center"/>
          </w:tcPr>
          <w:p>
            <w:pPr>
              <w:widowControl/>
              <w:jc w:val="center"/>
              <w:rPr>
                <w:rFonts w:ascii="宋体" w:hAnsi="宋体"/>
                <w:b/>
                <w:kern w:val="0"/>
                <w:sz w:val="24"/>
                <w:szCs w:val="24"/>
              </w:rPr>
            </w:pPr>
            <w:r>
              <w:rPr>
                <w:rFonts w:hint="eastAsia" w:ascii="宋体" w:hAnsi="宋体"/>
                <w:b/>
                <w:kern w:val="0"/>
                <w:sz w:val="24"/>
                <w:szCs w:val="24"/>
              </w:rPr>
              <w:t>一级指标</w:t>
            </w:r>
          </w:p>
        </w:tc>
        <w:tc>
          <w:tcPr>
            <w:tcW w:w="1673" w:type="dxa"/>
            <w:tcBorders>
              <w:left w:val="single" w:color="auto" w:sz="4" w:space="0"/>
            </w:tcBorders>
            <w:shd w:val="clear" w:color="auto" w:fill="FFFFFF"/>
            <w:vAlign w:val="center"/>
          </w:tcPr>
          <w:p>
            <w:pPr>
              <w:widowControl/>
              <w:jc w:val="center"/>
              <w:rPr>
                <w:rFonts w:hint="eastAsia" w:ascii="宋体" w:hAnsi="宋体"/>
                <w:b/>
                <w:kern w:val="0"/>
                <w:sz w:val="24"/>
                <w:szCs w:val="24"/>
              </w:rPr>
            </w:pPr>
            <w:r>
              <w:rPr>
                <w:rFonts w:hint="eastAsia" w:ascii="宋体" w:hAnsi="宋体"/>
                <w:b/>
                <w:kern w:val="0"/>
                <w:sz w:val="24"/>
                <w:szCs w:val="24"/>
              </w:rPr>
              <w:t>二级指标</w:t>
            </w:r>
          </w:p>
        </w:tc>
        <w:tc>
          <w:tcPr>
            <w:tcW w:w="4903" w:type="dxa"/>
            <w:shd w:val="clear" w:color="auto" w:fill="FFFFFF"/>
            <w:vAlign w:val="center"/>
          </w:tcPr>
          <w:p>
            <w:pPr>
              <w:widowControl/>
              <w:jc w:val="center"/>
              <w:rPr>
                <w:rFonts w:hint="eastAsia" w:ascii="宋体" w:hAnsi="宋体"/>
                <w:b/>
                <w:kern w:val="0"/>
                <w:sz w:val="24"/>
                <w:szCs w:val="24"/>
              </w:rPr>
            </w:pPr>
            <w:r>
              <w:rPr>
                <w:rFonts w:hint="eastAsia" w:ascii="宋体" w:hAnsi="宋体"/>
                <w:b/>
                <w:kern w:val="0"/>
                <w:sz w:val="24"/>
                <w:szCs w:val="24"/>
              </w:rPr>
              <w:t>评价标准</w:t>
            </w:r>
          </w:p>
        </w:tc>
        <w:tc>
          <w:tcPr>
            <w:tcW w:w="732" w:type="dxa"/>
            <w:shd w:val="clear" w:color="auto" w:fill="FFFFFF"/>
            <w:tcMar>
              <w:top w:w="0" w:type="dxa"/>
              <w:left w:w="108" w:type="dxa"/>
              <w:bottom w:w="0" w:type="dxa"/>
              <w:right w:w="108" w:type="dxa"/>
            </w:tcMar>
            <w:vAlign w:val="center"/>
          </w:tcPr>
          <w:p>
            <w:pPr>
              <w:widowControl/>
              <w:jc w:val="center"/>
              <w:rPr>
                <w:rFonts w:ascii="宋体" w:hAnsi="宋体"/>
                <w:b/>
                <w:kern w:val="0"/>
                <w:sz w:val="24"/>
                <w:szCs w:val="24"/>
              </w:rPr>
            </w:pPr>
            <w:r>
              <w:rPr>
                <w:rFonts w:hint="eastAsia" w:ascii="宋体" w:hAnsi="宋体"/>
                <w:b/>
                <w:kern w:val="0"/>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246" w:hRule="atLeast"/>
          <w:jc w:val="center"/>
        </w:trPr>
        <w:tc>
          <w:tcPr>
            <w:tcW w:w="1372" w:type="dxa"/>
            <w:vMerge w:val="restart"/>
            <w:tcBorders>
              <w:right w:val="single" w:color="auto" w:sz="4" w:space="0"/>
            </w:tcBorders>
            <w:shd w:val="clear" w:color="auto" w:fill="FFFFFF"/>
            <w:tcMar>
              <w:top w:w="0" w:type="dxa"/>
              <w:left w:w="108" w:type="dxa"/>
              <w:bottom w:w="0" w:type="dxa"/>
              <w:right w:w="108" w:type="dxa"/>
            </w:tcMar>
            <w:vAlign w:val="center"/>
          </w:tcPr>
          <w:p>
            <w:pPr>
              <w:widowControl/>
              <w:jc w:val="center"/>
              <w:rPr>
                <w:rFonts w:hint="eastAsia" w:ascii="宋体" w:hAnsi="宋体"/>
                <w:kern w:val="0"/>
                <w:sz w:val="24"/>
                <w:szCs w:val="24"/>
              </w:rPr>
            </w:pPr>
            <w:r>
              <w:rPr>
                <w:rFonts w:hint="eastAsia" w:ascii="宋体" w:hAnsi="宋体"/>
                <w:kern w:val="0"/>
                <w:sz w:val="24"/>
                <w:szCs w:val="24"/>
              </w:rPr>
              <w:t>课程资源</w:t>
            </w:r>
          </w:p>
          <w:p>
            <w:pPr>
              <w:widowControl/>
              <w:jc w:val="center"/>
              <w:rPr>
                <w:rFonts w:ascii="宋体" w:hAnsi="宋体"/>
                <w:kern w:val="0"/>
                <w:sz w:val="24"/>
                <w:szCs w:val="24"/>
              </w:rPr>
            </w:pPr>
            <w:r>
              <w:rPr>
                <w:rFonts w:hint="eastAsia" w:ascii="宋体" w:hAnsi="宋体"/>
                <w:kern w:val="0"/>
                <w:sz w:val="24"/>
                <w:szCs w:val="24"/>
              </w:rPr>
              <w:t>（50分）</w:t>
            </w:r>
          </w:p>
        </w:tc>
        <w:tc>
          <w:tcPr>
            <w:tcW w:w="1673" w:type="dxa"/>
            <w:tcBorders>
              <w:left w:val="single" w:color="auto" w:sz="4" w:space="0"/>
              <w:bottom w:val="single" w:color="auto" w:sz="4" w:space="0"/>
            </w:tcBorders>
            <w:shd w:val="clear" w:color="auto" w:fill="FFFFFF"/>
            <w:tcMar>
              <w:top w:w="0" w:type="dxa"/>
              <w:left w:w="108" w:type="dxa"/>
              <w:bottom w:w="0" w:type="dxa"/>
              <w:right w:w="108" w:type="dxa"/>
            </w:tcMar>
            <w:vAlign w:val="center"/>
          </w:tcPr>
          <w:p>
            <w:pPr>
              <w:widowControl/>
              <w:jc w:val="center"/>
              <w:rPr>
                <w:rFonts w:hint="eastAsia" w:ascii="宋体" w:hAnsi="宋体"/>
                <w:kern w:val="0"/>
                <w:sz w:val="24"/>
                <w:szCs w:val="24"/>
              </w:rPr>
            </w:pPr>
            <w:r>
              <w:rPr>
                <w:rFonts w:hint="eastAsia" w:ascii="宋体" w:hAnsi="宋体"/>
                <w:kern w:val="0"/>
                <w:sz w:val="24"/>
                <w:szCs w:val="24"/>
              </w:rPr>
              <w:t>教学视频</w:t>
            </w:r>
          </w:p>
          <w:p>
            <w:pPr>
              <w:widowControl/>
              <w:jc w:val="center"/>
              <w:rPr>
                <w:rFonts w:ascii="宋体" w:hAnsi="宋体"/>
                <w:kern w:val="0"/>
                <w:sz w:val="24"/>
                <w:szCs w:val="24"/>
              </w:rPr>
            </w:pPr>
            <w:r>
              <w:rPr>
                <w:rFonts w:hint="eastAsia" w:ascii="宋体" w:hAnsi="宋体"/>
                <w:kern w:val="0"/>
                <w:sz w:val="24"/>
                <w:szCs w:val="24"/>
              </w:rPr>
              <w:t>（12分）</w:t>
            </w:r>
          </w:p>
        </w:tc>
        <w:tc>
          <w:tcPr>
            <w:tcW w:w="4903" w:type="dxa"/>
            <w:tcBorders>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1.每个教学单元有对应的有效教学视频，且内容完整、播放流畅；</w:t>
            </w:r>
          </w:p>
          <w:p>
            <w:pPr>
              <w:widowControl/>
              <w:jc w:val="left"/>
              <w:rPr>
                <w:rFonts w:hint="eastAsia" w:ascii="宋体" w:hAnsi="宋体"/>
                <w:kern w:val="0"/>
                <w:sz w:val="24"/>
                <w:szCs w:val="24"/>
              </w:rPr>
            </w:pPr>
            <w:r>
              <w:rPr>
                <w:rFonts w:hint="eastAsia" w:ascii="宋体" w:hAnsi="宋体"/>
                <w:kern w:val="0"/>
                <w:sz w:val="24"/>
                <w:szCs w:val="24"/>
              </w:rPr>
              <w:t>2.适用于本课程教学设计和实施。</w:t>
            </w:r>
          </w:p>
        </w:tc>
        <w:tc>
          <w:tcPr>
            <w:tcW w:w="732" w:type="dxa"/>
            <w:tcBorders>
              <w:bottom w:val="single" w:color="auto" w:sz="4" w:space="0"/>
            </w:tcBorders>
            <w:shd w:val="clear" w:color="auto" w:fill="FFFFFF"/>
            <w:tcMar>
              <w:top w:w="0" w:type="dxa"/>
              <w:left w:w="108" w:type="dxa"/>
              <w:bottom w:w="0" w:type="dxa"/>
              <w:right w:w="108" w:type="dxa"/>
            </w:tcMar>
            <w:vAlign w:val="center"/>
          </w:tcPr>
          <w:p>
            <w:pPr>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068" w:hRule="atLeast"/>
          <w:jc w:val="center"/>
        </w:trPr>
        <w:tc>
          <w:tcPr>
            <w:tcW w:w="1372" w:type="dxa"/>
            <w:vMerge w:val="continue"/>
            <w:tcBorders>
              <w:right w:val="single" w:color="auto" w:sz="4" w:space="0"/>
            </w:tcBorders>
            <w:shd w:val="clear" w:color="auto" w:fill="FFFFFF"/>
            <w:vAlign w:val="center"/>
          </w:tcPr>
          <w:p>
            <w:pPr>
              <w:widowControl/>
              <w:jc w:val="center"/>
              <w:rPr>
                <w:rFonts w:ascii="宋体" w:hAnsi="宋体"/>
                <w:kern w:val="0"/>
                <w:sz w:val="24"/>
                <w:szCs w:val="24"/>
              </w:rPr>
            </w:pPr>
          </w:p>
        </w:tc>
        <w:tc>
          <w:tcPr>
            <w:tcW w:w="1673" w:type="dxa"/>
            <w:tcBorders>
              <w:top w:val="single" w:color="auto" w:sz="4" w:space="0"/>
              <w:left w:val="single" w:color="auto" w:sz="4" w:space="0"/>
              <w:bottom w:val="single" w:color="auto" w:sz="4" w:space="0"/>
            </w:tcBorders>
            <w:shd w:val="clear" w:color="auto" w:fill="FFFFFF"/>
            <w:tcMar>
              <w:top w:w="0" w:type="dxa"/>
              <w:left w:w="108" w:type="dxa"/>
              <w:bottom w:w="0" w:type="dxa"/>
              <w:right w:w="108" w:type="dxa"/>
            </w:tcMar>
            <w:vAlign w:val="center"/>
          </w:tcPr>
          <w:p>
            <w:pPr>
              <w:widowControl/>
              <w:jc w:val="center"/>
              <w:rPr>
                <w:rFonts w:hint="eastAsia" w:ascii="宋体" w:hAnsi="宋体"/>
                <w:kern w:val="0"/>
                <w:sz w:val="24"/>
                <w:szCs w:val="24"/>
              </w:rPr>
            </w:pPr>
            <w:r>
              <w:rPr>
                <w:rFonts w:hint="eastAsia" w:ascii="宋体" w:hAnsi="宋体"/>
                <w:kern w:val="0"/>
                <w:sz w:val="24"/>
                <w:szCs w:val="24"/>
              </w:rPr>
              <w:t>教案与课件</w:t>
            </w:r>
          </w:p>
          <w:p>
            <w:pPr>
              <w:widowControl/>
              <w:jc w:val="center"/>
              <w:rPr>
                <w:rFonts w:ascii="宋体" w:hAnsi="宋体"/>
                <w:kern w:val="0"/>
                <w:sz w:val="24"/>
                <w:szCs w:val="24"/>
              </w:rPr>
            </w:pPr>
            <w:r>
              <w:rPr>
                <w:rFonts w:hint="eastAsia" w:ascii="宋体" w:hAnsi="宋体"/>
                <w:kern w:val="0"/>
                <w:sz w:val="24"/>
                <w:szCs w:val="24"/>
              </w:rPr>
              <w:t>（14分）</w:t>
            </w:r>
          </w:p>
        </w:tc>
        <w:tc>
          <w:tcPr>
            <w:tcW w:w="4903" w:type="dxa"/>
            <w:tcBorders>
              <w:top w:val="single" w:color="auto" w:sz="4" w:space="0"/>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1.教案和课件规范、完整，符合学院备课基本规范；</w:t>
            </w:r>
          </w:p>
          <w:p>
            <w:pPr>
              <w:widowControl/>
              <w:jc w:val="left"/>
              <w:rPr>
                <w:rFonts w:ascii="宋体" w:hAnsi="宋体"/>
                <w:kern w:val="0"/>
                <w:sz w:val="24"/>
                <w:szCs w:val="24"/>
              </w:rPr>
            </w:pPr>
            <w:r>
              <w:rPr>
                <w:rFonts w:hint="eastAsia" w:ascii="宋体" w:hAnsi="宋体"/>
                <w:kern w:val="0"/>
                <w:sz w:val="24"/>
                <w:szCs w:val="24"/>
              </w:rPr>
              <w:t>2.突出信息化教学特点。</w:t>
            </w:r>
          </w:p>
        </w:tc>
        <w:tc>
          <w:tcPr>
            <w:tcW w:w="732" w:type="dxa"/>
            <w:tcBorders>
              <w:top w:val="single" w:color="auto" w:sz="4" w:space="0"/>
              <w:bottom w:val="single" w:color="auto" w:sz="4" w:space="0"/>
            </w:tcBorders>
            <w:shd w:val="clear" w:color="auto" w:fill="FFFFFF"/>
            <w:vAlign w:val="center"/>
          </w:tcPr>
          <w:p>
            <w:pPr>
              <w:widowControl/>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603" w:hRule="atLeast"/>
          <w:jc w:val="center"/>
        </w:trPr>
        <w:tc>
          <w:tcPr>
            <w:tcW w:w="1372" w:type="dxa"/>
            <w:vMerge w:val="continue"/>
            <w:tcBorders>
              <w:right w:val="single" w:color="auto" w:sz="4" w:space="0"/>
            </w:tcBorders>
            <w:shd w:val="clear" w:color="auto" w:fill="FFFFFF"/>
            <w:vAlign w:val="center"/>
          </w:tcPr>
          <w:p>
            <w:pPr>
              <w:widowControl/>
              <w:jc w:val="center"/>
              <w:rPr>
                <w:rFonts w:ascii="宋体" w:hAnsi="宋体"/>
                <w:kern w:val="0"/>
                <w:sz w:val="24"/>
                <w:szCs w:val="24"/>
              </w:rPr>
            </w:pPr>
          </w:p>
        </w:tc>
        <w:tc>
          <w:tcPr>
            <w:tcW w:w="1673" w:type="dxa"/>
            <w:tcBorders>
              <w:top w:val="single" w:color="auto" w:sz="4" w:space="0"/>
              <w:left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hint="eastAsia" w:ascii="宋体" w:hAnsi="宋体"/>
                <w:kern w:val="0"/>
                <w:sz w:val="24"/>
                <w:szCs w:val="24"/>
              </w:rPr>
            </w:pPr>
            <w:r>
              <w:rPr>
                <w:rFonts w:hint="eastAsia" w:ascii="宋体" w:hAnsi="宋体"/>
                <w:kern w:val="0"/>
                <w:sz w:val="24"/>
                <w:szCs w:val="24"/>
              </w:rPr>
              <w:t>其他资源</w:t>
            </w:r>
          </w:p>
          <w:p>
            <w:pPr>
              <w:widowControl/>
              <w:spacing w:line="270" w:lineRule="atLeast"/>
              <w:jc w:val="center"/>
              <w:rPr>
                <w:rFonts w:ascii="宋体" w:hAnsi="宋体"/>
                <w:kern w:val="0"/>
                <w:sz w:val="24"/>
                <w:szCs w:val="24"/>
              </w:rPr>
            </w:pPr>
            <w:r>
              <w:rPr>
                <w:rFonts w:hint="eastAsia" w:ascii="宋体" w:hAnsi="宋体"/>
                <w:kern w:val="0"/>
                <w:sz w:val="24"/>
                <w:szCs w:val="24"/>
              </w:rPr>
              <w:t>（14分）</w:t>
            </w:r>
          </w:p>
        </w:tc>
        <w:tc>
          <w:tcPr>
            <w:tcW w:w="4903" w:type="dxa"/>
            <w:tcBorders>
              <w:top w:val="single" w:color="auto" w:sz="4" w:space="0"/>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1.建有教学素材（文档、图片、动画等）、典型案例、教辅资料、试题库、习题库等资源；</w:t>
            </w:r>
          </w:p>
          <w:p>
            <w:pPr>
              <w:widowControl/>
              <w:jc w:val="left"/>
              <w:rPr>
                <w:rFonts w:hint="eastAsia" w:ascii="宋体" w:hAnsi="宋体"/>
                <w:kern w:val="0"/>
                <w:sz w:val="24"/>
                <w:szCs w:val="24"/>
              </w:rPr>
            </w:pPr>
            <w:r>
              <w:rPr>
                <w:rFonts w:hint="eastAsia" w:ascii="宋体" w:hAnsi="宋体"/>
                <w:kern w:val="0"/>
                <w:sz w:val="24"/>
                <w:szCs w:val="24"/>
              </w:rPr>
              <w:t>2. 每类资源均覆盖了课程所有教学单元，适用于本课程教学设计和实施。</w:t>
            </w:r>
          </w:p>
        </w:tc>
        <w:tc>
          <w:tcPr>
            <w:tcW w:w="732" w:type="dxa"/>
            <w:tcBorders>
              <w:top w:val="single" w:color="auto" w:sz="4" w:space="0"/>
              <w:bottom w:val="single" w:color="auto" w:sz="4" w:space="0"/>
            </w:tcBorders>
            <w:shd w:val="clear" w:color="auto" w:fill="FFFFFF"/>
            <w:vAlign w:val="center"/>
          </w:tcPr>
          <w:p>
            <w:pPr>
              <w:spacing w:line="270" w:lineRule="atLeast"/>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934" w:hRule="atLeast"/>
          <w:jc w:val="center"/>
        </w:trPr>
        <w:tc>
          <w:tcPr>
            <w:tcW w:w="1372" w:type="dxa"/>
            <w:vMerge w:val="continue"/>
            <w:tcBorders>
              <w:right w:val="single" w:color="auto" w:sz="4" w:space="0"/>
            </w:tcBorders>
            <w:shd w:val="clear" w:color="auto" w:fill="FFFFFF"/>
            <w:vAlign w:val="center"/>
          </w:tcPr>
          <w:p>
            <w:pPr>
              <w:widowControl/>
              <w:jc w:val="center"/>
              <w:rPr>
                <w:rFonts w:ascii="宋体" w:hAnsi="宋体"/>
                <w:kern w:val="0"/>
                <w:sz w:val="24"/>
                <w:szCs w:val="24"/>
              </w:rPr>
            </w:pPr>
          </w:p>
        </w:tc>
        <w:tc>
          <w:tcPr>
            <w:tcW w:w="1673" w:type="dxa"/>
            <w:tcBorders>
              <w:top w:val="single" w:color="auto" w:sz="4" w:space="0"/>
              <w:left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规范性与原创性（10分）</w:t>
            </w:r>
          </w:p>
        </w:tc>
        <w:tc>
          <w:tcPr>
            <w:tcW w:w="4903" w:type="dxa"/>
            <w:tcBorders>
              <w:top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1.课程资源按类别整理上网，网页导航清晰；</w:t>
            </w:r>
          </w:p>
          <w:p>
            <w:pPr>
              <w:widowControl/>
              <w:jc w:val="left"/>
              <w:rPr>
                <w:rFonts w:ascii="宋体" w:hAnsi="宋体"/>
                <w:kern w:val="0"/>
                <w:sz w:val="24"/>
                <w:szCs w:val="24"/>
              </w:rPr>
            </w:pPr>
            <w:r>
              <w:rPr>
                <w:rFonts w:hint="eastAsia" w:ascii="宋体" w:hAnsi="宋体"/>
                <w:kern w:val="0"/>
                <w:sz w:val="24"/>
                <w:szCs w:val="24"/>
              </w:rPr>
              <w:t>2.原创课程资源多。</w:t>
            </w:r>
          </w:p>
        </w:tc>
        <w:tc>
          <w:tcPr>
            <w:tcW w:w="732" w:type="dxa"/>
            <w:tcBorders>
              <w:top w:val="single" w:color="auto" w:sz="4" w:space="0"/>
            </w:tcBorders>
            <w:shd w:val="clear" w:color="auto" w:fill="FFFFFF"/>
            <w:vAlign w:val="center"/>
          </w:tcPr>
          <w:p>
            <w:pPr>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66" w:hRule="atLeast"/>
          <w:jc w:val="center"/>
        </w:trPr>
        <w:tc>
          <w:tcPr>
            <w:tcW w:w="1372" w:type="dxa"/>
            <w:vMerge w:val="restart"/>
            <w:tcBorders>
              <w:top w:val="single" w:color="auto" w:sz="4" w:space="0"/>
            </w:tcBorders>
            <w:shd w:val="clear" w:color="auto" w:fill="FFFFFF"/>
            <w:vAlign w:val="center"/>
          </w:tcPr>
          <w:p>
            <w:pPr>
              <w:widowControl/>
              <w:jc w:val="center"/>
              <w:rPr>
                <w:rFonts w:hint="eastAsia" w:ascii="宋体" w:hAnsi="宋体"/>
                <w:kern w:val="0"/>
                <w:sz w:val="24"/>
                <w:szCs w:val="24"/>
              </w:rPr>
            </w:pPr>
            <w:r>
              <w:rPr>
                <w:rFonts w:hint="eastAsia" w:ascii="宋体" w:hAnsi="宋体"/>
                <w:kern w:val="0"/>
                <w:sz w:val="24"/>
                <w:szCs w:val="24"/>
              </w:rPr>
              <w:t>空间教学</w:t>
            </w:r>
          </w:p>
          <w:p>
            <w:pPr>
              <w:widowControl/>
              <w:jc w:val="center"/>
              <w:rPr>
                <w:rFonts w:ascii="宋体" w:hAnsi="宋体"/>
                <w:kern w:val="0"/>
                <w:sz w:val="24"/>
                <w:szCs w:val="24"/>
              </w:rPr>
            </w:pPr>
            <w:r>
              <w:rPr>
                <w:rFonts w:hint="eastAsia" w:ascii="宋体" w:hAnsi="宋体"/>
                <w:kern w:val="0"/>
                <w:sz w:val="24"/>
                <w:szCs w:val="24"/>
              </w:rPr>
              <w:t>（50分）</w:t>
            </w:r>
          </w:p>
        </w:tc>
        <w:tc>
          <w:tcPr>
            <w:tcW w:w="1673"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hint="eastAsia" w:ascii="宋体" w:hAnsi="宋体"/>
                <w:kern w:val="0"/>
                <w:sz w:val="24"/>
                <w:szCs w:val="24"/>
              </w:rPr>
            </w:pPr>
            <w:r>
              <w:rPr>
                <w:rFonts w:hint="eastAsia" w:ascii="宋体" w:hAnsi="宋体"/>
                <w:kern w:val="0"/>
                <w:sz w:val="24"/>
                <w:szCs w:val="24"/>
              </w:rPr>
              <w:t>空间交流互动答疑</w:t>
            </w:r>
          </w:p>
          <w:p>
            <w:pPr>
              <w:widowControl/>
              <w:spacing w:line="270" w:lineRule="atLeast"/>
              <w:jc w:val="center"/>
              <w:rPr>
                <w:rFonts w:ascii="宋体" w:hAnsi="宋体"/>
                <w:kern w:val="0"/>
                <w:sz w:val="24"/>
                <w:szCs w:val="24"/>
              </w:rPr>
            </w:pPr>
            <w:r>
              <w:rPr>
                <w:rFonts w:hint="eastAsia" w:ascii="宋体" w:hAnsi="宋体"/>
                <w:kern w:val="0"/>
                <w:sz w:val="24"/>
                <w:szCs w:val="24"/>
              </w:rPr>
              <w:t>（20分）</w:t>
            </w:r>
          </w:p>
        </w:tc>
        <w:tc>
          <w:tcPr>
            <w:tcW w:w="4903" w:type="dxa"/>
            <w:tcBorders>
              <w:top w:val="single" w:color="auto" w:sz="4" w:space="0"/>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1.在空间或网站有相应课程群组讨论区，开展了课程教学交流、学习讨论；</w:t>
            </w:r>
          </w:p>
          <w:p>
            <w:pPr>
              <w:widowControl/>
              <w:jc w:val="left"/>
              <w:rPr>
                <w:rFonts w:ascii="宋体" w:hAnsi="宋体"/>
                <w:kern w:val="0"/>
                <w:sz w:val="24"/>
                <w:szCs w:val="24"/>
              </w:rPr>
            </w:pPr>
            <w:r>
              <w:rPr>
                <w:rFonts w:hint="eastAsia" w:ascii="宋体" w:hAnsi="宋体"/>
                <w:kern w:val="0"/>
                <w:sz w:val="24"/>
                <w:szCs w:val="24"/>
              </w:rPr>
              <w:t>2.有常见问题解答记录、学生提问及时回复记录，课程空间教学互动量人均2次以上。</w:t>
            </w:r>
          </w:p>
        </w:tc>
        <w:tc>
          <w:tcPr>
            <w:tcW w:w="732" w:type="dxa"/>
            <w:tcBorders>
              <w:top w:val="single" w:color="auto" w:sz="4" w:space="0"/>
              <w:bottom w:val="single" w:color="auto" w:sz="4" w:space="0"/>
            </w:tcBorders>
            <w:shd w:val="clear" w:color="auto" w:fill="FFFFFF"/>
            <w:vAlign w:val="center"/>
          </w:tcPr>
          <w:p>
            <w:pPr>
              <w:widowControl/>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66" w:hRule="atLeast"/>
          <w:jc w:val="center"/>
        </w:trPr>
        <w:tc>
          <w:tcPr>
            <w:tcW w:w="1372" w:type="dxa"/>
            <w:vMerge w:val="continue"/>
            <w:tcBorders>
              <w:top w:val="single" w:color="auto" w:sz="4" w:space="0"/>
            </w:tcBorders>
            <w:shd w:val="clear" w:color="auto" w:fill="FFFFFF"/>
            <w:vAlign w:val="center"/>
          </w:tcPr>
          <w:p>
            <w:pPr>
              <w:widowControl/>
              <w:jc w:val="center"/>
              <w:rPr>
                <w:rFonts w:hint="eastAsia" w:ascii="宋体" w:hAnsi="宋体"/>
                <w:kern w:val="0"/>
                <w:sz w:val="24"/>
                <w:szCs w:val="24"/>
              </w:rPr>
            </w:pPr>
          </w:p>
        </w:tc>
        <w:tc>
          <w:tcPr>
            <w:tcW w:w="1673"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hint="eastAsia" w:ascii="宋体" w:hAnsi="宋体"/>
                <w:kern w:val="0"/>
                <w:sz w:val="24"/>
                <w:szCs w:val="24"/>
              </w:rPr>
            </w:pPr>
            <w:r>
              <w:rPr>
                <w:rFonts w:hint="eastAsia" w:ascii="宋体" w:hAnsi="宋体"/>
                <w:kern w:val="0"/>
                <w:sz w:val="24"/>
                <w:szCs w:val="24"/>
              </w:rPr>
              <w:t>空间访问量</w:t>
            </w:r>
          </w:p>
          <w:p>
            <w:pPr>
              <w:widowControl/>
              <w:spacing w:line="270" w:lineRule="atLeast"/>
              <w:jc w:val="center"/>
              <w:rPr>
                <w:rFonts w:hint="eastAsia" w:ascii="宋体" w:hAnsi="宋体"/>
                <w:kern w:val="0"/>
                <w:sz w:val="24"/>
                <w:szCs w:val="24"/>
              </w:rPr>
            </w:pPr>
            <w:r>
              <w:rPr>
                <w:rFonts w:hint="eastAsia" w:ascii="宋体" w:hAnsi="宋体"/>
                <w:kern w:val="0"/>
                <w:sz w:val="24"/>
                <w:szCs w:val="24"/>
              </w:rPr>
              <w:t>（10分）</w:t>
            </w:r>
          </w:p>
        </w:tc>
        <w:tc>
          <w:tcPr>
            <w:tcW w:w="4903" w:type="dxa"/>
            <w:tcBorders>
              <w:top w:val="single" w:color="auto" w:sz="4" w:space="0"/>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师生访问量不少于200人次。</w:t>
            </w:r>
          </w:p>
        </w:tc>
        <w:tc>
          <w:tcPr>
            <w:tcW w:w="732" w:type="dxa"/>
            <w:tcBorders>
              <w:top w:val="single" w:color="auto" w:sz="4" w:space="0"/>
              <w:bottom w:val="single" w:color="auto" w:sz="4" w:space="0"/>
            </w:tcBorders>
            <w:shd w:val="clear" w:color="auto" w:fill="FFFFFF"/>
            <w:vAlign w:val="center"/>
          </w:tcPr>
          <w:p>
            <w:pPr>
              <w:widowControl/>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1767" w:hRule="atLeast"/>
          <w:jc w:val="center"/>
        </w:trPr>
        <w:tc>
          <w:tcPr>
            <w:tcW w:w="1372" w:type="dxa"/>
            <w:vMerge w:val="continue"/>
            <w:tcBorders>
              <w:bottom w:val="single" w:color="auto" w:sz="4" w:space="0"/>
            </w:tcBorders>
            <w:shd w:val="clear" w:color="auto" w:fill="FFFFFF"/>
            <w:vAlign w:val="center"/>
          </w:tcPr>
          <w:p>
            <w:pPr>
              <w:widowControl/>
              <w:jc w:val="center"/>
              <w:rPr>
                <w:rFonts w:ascii="宋体" w:hAnsi="宋体"/>
                <w:kern w:val="0"/>
                <w:sz w:val="24"/>
                <w:szCs w:val="24"/>
              </w:rPr>
            </w:pPr>
          </w:p>
        </w:tc>
        <w:tc>
          <w:tcPr>
            <w:tcW w:w="1673" w:type="dxa"/>
            <w:tcBorders>
              <w:top w:val="single" w:color="auto" w:sz="4" w:space="0"/>
              <w:bottom w:val="single" w:color="auto" w:sz="4" w:space="0"/>
            </w:tcBorders>
            <w:shd w:val="clear" w:color="auto" w:fill="FFFFFF"/>
            <w:tcMar>
              <w:top w:w="0" w:type="dxa"/>
              <w:left w:w="108" w:type="dxa"/>
              <w:bottom w:w="0" w:type="dxa"/>
              <w:right w:w="108" w:type="dxa"/>
            </w:tcMar>
            <w:vAlign w:val="center"/>
          </w:tcPr>
          <w:p>
            <w:pPr>
              <w:widowControl/>
              <w:spacing w:line="270" w:lineRule="atLeast"/>
              <w:jc w:val="center"/>
              <w:rPr>
                <w:rFonts w:ascii="宋体" w:hAnsi="宋体"/>
                <w:kern w:val="0"/>
                <w:sz w:val="24"/>
                <w:szCs w:val="24"/>
              </w:rPr>
            </w:pPr>
            <w:r>
              <w:rPr>
                <w:rFonts w:hint="eastAsia" w:ascii="宋体" w:hAnsi="宋体"/>
                <w:kern w:val="0"/>
                <w:sz w:val="24"/>
                <w:szCs w:val="24"/>
              </w:rPr>
              <w:t>空间作业布置、批阅与测试（20分）</w:t>
            </w:r>
          </w:p>
        </w:tc>
        <w:tc>
          <w:tcPr>
            <w:tcW w:w="4903" w:type="dxa"/>
            <w:tcBorders>
              <w:top w:val="single" w:color="auto" w:sz="4" w:space="0"/>
              <w:bottom w:val="single" w:color="auto" w:sz="4" w:space="0"/>
            </w:tcBorders>
            <w:shd w:val="clear" w:color="auto" w:fill="FFFFFF"/>
            <w:vAlign w:val="center"/>
          </w:tcPr>
          <w:p>
            <w:pPr>
              <w:widowControl/>
              <w:jc w:val="left"/>
              <w:rPr>
                <w:rFonts w:hint="eastAsia" w:ascii="宋体" w:hAnsi="宋体"/>
                <w:kern w:val="0"/>
                <w:sz w:val="24"/>
                <w:szCs w:val="24"/>
              </w:rPr>
            </w:pPr>
            <w:r>
              <w:rPr>
                <w:rFonts w:hint="eastAsia" w:ascii="宋体" w:hAnsi="宋体"/>
                <w:kern w:val="0"/>
                <w:sz w:val="24"/>
                <w:szCs w:val="24"/>
              </w:rPr>
              <w:t>1.利用信息化手段进行作业布置、批阅和测试，空间作业布置、批阅不少于4次，测试不少于1次；</w:t>
            </w:r>
          </w:p>
          <w:p>
            <w:pPr>
              <w:widowControl/>
              <w:jc w:val="left"/>
              <w:rPr>
                <w:rFonts w:ascii="宋体" w:hAnsi="宋体"/>
                <w:kern w:val="0"/>
                <w:sz w:val="24"/>
                <w:szCs w:val="24"/>
              </w:rPr>
            </w:pPr>
            <w:r>
              <w:rPr>
                <w:rFonts w:hint="eastAsia" w:ascii="宋体" w:hAnsi="宋体"/>
                <w:kern w:val="0"/>
                <w:sz w:val="24"/>
                <w:szCs w:val="24"/>
              </w:rPr>
              <w:t>2.空间作业批阅和测试批改及时，记录详细。</w:t>
            </w:r>
          </w:p>
        </w:tc>
        <w:tc>
          <w:tcPr>
            <w:tcW w:w="732" w:type="dxa"/>
            <w:tcBorders>
              <w:top w:val="single" w:color="auto" w:sz="4" w:space="0"/>
              <w:bottom w:val="single" w:color="auto" w:sz="4" w:space="0"/>
            </w:tcBorders>
            <w:shd w:val="clear" w:color="auto" w:fill="FFFFFF"/>
            <w:vAlign w:val="center"/>
          </w:tcPr>
          <w:p>
            <w:pPr>
              <w:widowControl/>
              <w:jc w:val="center"/>
              <w:rPr>
                <w:rFonts w:ascii="宋体" w:hAnsi="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Ex>
        <w:trPr>
          <w:trHeight w:val="499" w:hRule="atLeast"/>
          <w:jc w:val="center"/>
        </w:trPr>
        <w:tc>
          <w:tcPr>
            <w:tcW w:w="7948" w:type="dxa"/>
            <w:gridSpan w:val="3"/>
            <w:tcBorders>
              <w:top w:val="single" w:color="auto" w:sz="4" w:space="0"/>
              <w:bottom w:val="single" w:color="auto" w:sz="4" w:space="0"/>
            </w:tcBorders>
            <w:shd w:val="clear" w:color="auto" w:fill="FFFFFF"/>
            <w:vAlign w:val="center"/>
          </w:tcPr>
          <w:p>
            <w:pPr>
              <w:widowControl/>
              <w:ind w:firstLine="480" w:firstLineChars="200"/>
              <w:jc w:val="center"/>
              <w:rPr>
                <w:rFonts w:hint="eastAsia" w:ascii="宋体" w:hAnsi="宋体"/>
                <w:kern w:val="0"/>
                <w:sz w:val="24"/>
                <w:szCs w:val="24"/>
              </w:rPr>
            </w:pPr>
            <w:r>
              <w:rPr>
                <w:rFonts w:hint="eastAsia" w:ascii="宋体" w:hAnsi="宋体"/>
                <w:kern w:val="0"/>
                <w:sz w:val="24"/>
                <w:szCs w:val="24"/>
              </w:rPr>
              <w:t>合计</w:t>
            </w:r>
          </w:p>
        </w:tc>
        <w:tc>
          <w:tcPr>
            <w:tcW w:w="732" w:type="dxa"/>
            <w:tcBorders>
              <w:top w:val="single" w:color="auto" w:sz="4" w:space="0"/>
              <w:bottom w:val="single" w:color="auto" w:sz="4" w:space="0"/>
            </w:tcBorders>
            <w:shd w:val="clear" w:color="auto" w:fill="FFFFFF"/>
            <w:vAlign w:val="center"/>
          </w:tcPr>
          <w:p>
            <w:pPr>
              <w:widowControl/>
              <w:jc w:val="center"/>
              <w:rPr>
                <w:rFonts w:ascii="宋体" w:hAnsi="宋体"/>
                <w:kern w:val="0"/>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1787F"/>
    <w:rsid w:val="6311787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2018-09-06T01:31:00Z</dcterms:created>
  <dc:creator>Administrator</dc:creator>
  <cp:lastModifiedBy>Administrator</cp:lastModifiedBy>
  <dcterms:modified xsi:type="dcterms:W3CDTF">2018-09-06T01:31:29Z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