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Times New Roman" w:eastAsia="仿宋_GB2312" w:cs="Times New Roman"/>
          <w:b/>
          <w:color w:val="FF0000"/>
          <w:sz w:val="116"/>
          <w:szCs w:val="116"/>
        </w:rPr>
      </w:pPr>
      <w:r>
        <w:rPr>
          <w:rFonts w:hint="eastAsia" w:ascii="仿宋_GB2312" w:hAnsi="Times New Roman" w:eastAsia="仿宋_GB2312" w:cs="Times New Roman"/>
          <w:b/>
          <w:color w:val="FF0000"/>
          <w:sz w:val="116"/>
          <w:szCs w:val="116"/>
        </w:rPr>
        <w:t>教 学 简 报</w:t>
      </w:r>
    </w:p>
    <w:p>
      <w:pPr>
        <w:spacing w:line="400" w:lineRule="exact"/>
        <w:jc w:val="center"/>
        <w:rPr>
          <w:rFonts w:ascii="仿宋_GB2312" w:hAnsi="Times New Roman" w:eastAsia="仿宋_GB2312" w:cs="Times New Roman"/>
          <w:b/>
          <w:color w:val="FF0000"/>
          <w:szCs w:val="24"/>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二O二0年第七期         　                     总第124期</w:t>
      </w:r>
    </w:p>
    <w:p>
      <w:pPr>
        <w:spacing w:line="400" w:lineRule="exact"/>
        <w:rPr>
          <w:rFonts w:ascii="仿宋_GB2312" w:hAnsi="Times New Roman" w:eastAsia="仿宋_GB2312" w:cs="Times New Roman"/>
          <w:sz w:val="28"/>
          <w:szCs w:val="28"/>
        </w:rPr>
      </w:pPr>
    </w:p>
    <w:p>
      <w:pPr>
        <w:spacing w:line="40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娄底职业技术学院教务处编                   20</w:t>
      </w:r>
      <w:r>
        <w:rPr>
          <w:rFonts w:hint="eastAsia" w:ascii="仿宋_GB2312" w:hAnsi="Times New Roman" w:eastAsia="仿宋_GB2312" w:cs="Times New Roman"/>
          <w:sz w:val="28"/>
          <w:szCs w:val="28"/>
          <w:lang w:val="en-US" w:eastAsia="zh-CN"/>
        </w:rPr>
        <w:t>20</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lang w:val="en-US" w:eastAsia="zh-CN"/>
        </w:rPr>
        <w:t>12</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31</w:t>
      </w:r>
      <w:r>
        <w:rPr>
          <w:rFonts w:hint="eastAsia" w:ascii="仿宋_GB2312" w:hAnsi="Times New Roman" w:eastAsia="仿宋_GB2312" w:cs="Times New Roman"/>
          <w:sz w:val="28"/>
          <w:szCs w:val="28"/>
        </w:rPr>
        <w:t>日</w:t>
      </w:r>
    </w:p>
    <w:p>
      <w:pPr>
        <w:spacing w:line="200" w:lineRule="exact"/>
        <w:rPr>
          <w:rFonts w:ascii="仿宋_GB2312" w:hAnsi="Calibri" w:eastAsia="仿宋_GB2312" w:cs="Times New Roman"/>
          <w:b/>
          <w:color w:val="FF0000"/>
          <w:sz w:val="28"/>
          <w:u w:val="thick"/>
        </w:rPr>
      </w:pPr>
      <w:r>
        <w:rPr>
          <w:rFonts w:hint="eastAsia" w:ascii="仿宋_GB2312" w:hAnsi="Calibri" w:eastAsia="仿宋_GB2312" w:cs="Times New Roman"/>
          <w:color w:val="FF0000"/>
          <w:sz w:val="28"/>
          <w:u w:val="thick"/>
        </w:rPr>
        <w:t xml:space="preserve">                                                   </w:t>
      </w:r>
      <w:r>
        <w:rPr>
          <w:rFonts w:hint="eastAsia" w:ascii="仿宋_GB2312" w:hAnsi="Calibri" w:eastAsia="仿宋_GB2312" w:cs="Times New Roman"/>
          <w:b/>
          <w:color w:val="FF0000"/>
          <w:sz w:val="28"/>
          <w:u w:val="thick"/>
        </w:rPr>
        <w:t xml:space="preserve">           </w:t>
      </w:r>
    </w:p>
    <w:p>
      <w:pPr>
        <w:spacing w:line="200" w:lineRule="exact"/>
        <w:rPr>
          <w:rFonts w:ascii="仿宋_GB2312" w:hAnsi="Calibri" w:eastAsia="仿宋_GB2312" w:cs="Times New Roman"/>
          <w:b/>
          <w:color w:val="FF0000"/>
          <w:sz w:val="28"/>
          <w:u w:val="thick"/>
        </w:rPr>
      </w:pPr>
    </w:p>
    <w:p>
      <w:pPr>
        <w:spacing w:line="48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编者按：提质培优、以质图强是高职院校高质量发展的新引擎、教育教学改革的新动力、产教深度融合发展的新篇章，也是我校跃过省道、跑进国道，跻身国家队的大好机会。2020年学校广大师生攻坚克难、努力拼搏，师生技能竞赛、重点项目建设、教学质量建设等连获佳绩，形成了系列标志性成果。特编此专刊，鼓励我们在新的一年里主动发出娄职声音、奉献娄职模式、贡献娄职理念，为争创全国高水平高职院校增值赋能。</w:t>
      </w:r>
    </w:p>
    <w:p>
      <w:pPr>
        <w:spacing w:line="480" w:lineRule="exact"/>
        <w:ind w:firstLine="640" w:firstLineChars="200"/>
        <w:rPr>
          <w:rFonts w:hint="eastAsia" w:ascii="楷体" w:hAnsi="楷体" w:eastAsia="楷体" w:cs="楷体"/>
          <w:bCs/>
          <w:sz w:val="32"/>
          <w:szCs w:val="32"/>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【教学动态】</w:t>
      </w:r>
    </w:p>
    <w:p>
      <w:pPr>
        <w:adjustRightInd w:val="0"/>
        <w:snapToGrid w:val="0"/>
        <w:spacing w:line="580" w:lineRule="exact"/>
        <w:ind w:right="1120"/>
        <w:rPr>
          <w:rFonts w:ascii="仿宋_GB2312" w:eastAsia="仿宋_GB2312" w:hAnsiTheme="minorEastAsia"/>
          <w:sz w:val="28"/>
          <w:szCs w:val="28"/>
        </w:rPr>
      </w:pPr>
    </w:p>
    <w:p>
      <w:pPr>
        <w:ind w:firstLine="560"/>
        <w:jc w:val="center"/>
        <w:rPr>
          <w:rFonts w:ascii="仿宋" w:hAnsi="仿宋" w:eastAsia="仿宋" w:cs="仿宋"/>
          <w:b/>
          <w:bCs/>
          <w:sz w:val="36"/>
          <w:szCs w:val="36"/>
        </w:rPr>
      </w:pPr>
      <w:r>
        <w:rPr>
          <w:rFonts w:hint="eastAsia" w:ascii="仿宋" w:hAnsi="仿宋" w:eastAsia="仿宋" w:cs="仿宋"/>
          <w:b/>
          <w:bCs/>
          <w:sz w:val="36"/>
          <w:szCs w:val="36"/>
        </w:rPr>
        <w:t>2021年省职业院校技能竞赛工业产品造型设计与增材制造技术、信息安全管理与评估赛项比赛在我校闭幕</w:t>
      </w:r>
    </w:p>
    <w:p>
      <w:pPr>
        <w:adjustRightInd w:val="0"/>
        <w:snapToGrid w:val="0"/>
        <w:spacing w:line="580" w:lineRule="exact"/>
        <w:ind w:right="1120"/>
        <w:rPr>
          <w:rFonts w:ascii="仿宋_GB2312" w:eastAsia="仿宋_GB2312" w:hAnsiTheme="minorEastAsia"/>
          <w:sz w:val="28"/>
          <w:szCs w:val="28"/>
        </w:rPr>
      </w:pPr>
    </w:p>
    <w:p>
      <w:pPr>
        <w:rPr>
          <w:rFonts w:ascii="仿宋" w:hAnsi="仿宋" w:eastAsia="仿宋" w:cs="仿宋"/>
          <w:sz w:val="28"/>
          <w:szCs w:val="28"/>
        </w:rPr>
      </w:pPr>
      <w:r>
        <w:rPr>
          <w:rFonts w:hint="eastAsia" w:ascii="仿宋" w:hAnsi="仿宋" w:eastAsia="仿宋" w:cs="仿宋"/>
          <w:sz w:val="28"/>
          <w:szCs w:val="28"/>
        </w:rPr>
        <w:t xml:space="preserve">    12月28日上午，由我校承办的2021年度湖南省职业院校技能竞赛工业产品造型设计与增材制造技术、信息安全管理与评估2个赛项在圆满完成所有赛事项目后，于我校学术报告厅举行闭幕式。</w:t>
      </w:r>
    </w:p>
    <w:p>
      <w:pPr>
        <w:rPr>
          <w:rFonts w:ascii="仿宋" w:hAnsi="仿宋" w:eastAsia="仿宋" w:cs="仿宋"/>
          <w:sz w:val="28"/>
          <w:szCs w:val="28"/>
        </w:rPr>
      </w:pPr>
      <w:r>
        <w:rPr>
          <w:rFonts w:hint="eastAsia" w:ascii="仿宋" w:hAnsi="仿宋" w:eastAsia="仿宋" w:cs="仿宋"/>
          <w:sz w:val="28"/>
          <w:szCs w:val="28"/>
        </w:rPr>
        <w:t xml:space="preserve">    省派赛点第一副主任李晖教授，我校领导朱忠义、张征澜、龙伟，工业产品造型设计与增材制造技术赛项裁判长湖南大学鄢锉教授，信息安全管理与评估赛项裁判长湖南化工职业技术学院欧阳广教授，工业产品造型设计与增材制造技术赛项负责人益阳市教育科学研究院汤伏南院长，信息安全管理与评估赛项负责人湘潭医卫职业技术学院王丽娟教授出席闭幕式并在主席台就坐。赛项裁判组的全体成员，我校在家的全体校领导，各参赛团队领队、指导老师、参赛选手，我校相关职能部门、教学单位负责人，师生代表，合作企业代表参加了闭幕式。闭幕式由龙伟主持。</w:t>
      </w:r>
    </w:p>
    <w:p>
      <w:pPr>
        <w:rPr>
          <w:rFonts w:ascii="仿宋" w:hAnsi="仿宋" w:eastAsia="仿宋" w:cs="仿宋"/>
          <w:sz w:val="28"/>
          <w:szCs w:val="28"/>
        </w:rPr>
      </w:pPr>
      <w:r>
        <w:rPr>
          <w:rFonts w:hint="eastAsia" w:ascii="仿宋" w:hAnsi="仿宋" w:eastAsia="仿宋" w:cs="仿宋"/>
          <w:sz w:val="28"/>
          <w:szCs w:val="28"/>
        </w:rPr>
        <w:t xml:space="preserve">    龙伟对本次赛事的组织工作进行了总结。娄底职院高度重视赛点竞赛筹备和承办工作，组织了近90名教师和100多名学生志愿者投入到竞赛准备、组织与服务中，做到分工明确，确保竞赛组织保障到位。学校按照“高标准、高水平”原则，投入300多万元完成了赛点软硬件条件建设、赛场布置和氛围营造工作，确保竞赛条件保障到位。竞赛服务教职员工和学生志愿者热情周到，服务保障有力；全体裁判、领队、指导老师、参赛选手以及赛点全体工作人员通力配合，赛程保障有力。</w:t>
      </w:r>
    </w:p>
    <w:p>
      <w:pPr>
        <w:rPr>
          <w:rFonts w:ascii="仿宋" w:hAnsi="仿宋" w:eastAsia="仿宋" w:cs="仿宋"/>
          <w:sz w:val="28"/>
          <w:szCs w:val="28"/>
        </w:rPr>
      </w:pPr>
      <w:r>
        <w:rPr>
          <w:rFonts w:hint="eastAsia" w:ascii="仿宋" w:hAnsi="仿宋" w:eastAsia="仿宋" w:cs="仿宋"/>
          <w:sz w:val="28"/>
          <w:szCs w:val="28"/>
        </w:rPr>
        <w:t xml:space="preserve">    李晖对本次竞赛做总结。他指出，在竞赛中，各参赛代表队赛出了风格，赛出了水平；赛项负责人对赛事全过程悉心指导；全体裁判员严守规程，评判客观准确、公平公正；赛点各项工作准备充分，服务热情，为竞赛的顺利进行创造了良好的条件。娄底市人民政府对这次大赛高度重视，牵头成立了赛项执委会，统筹安排，组织周密，有关领导同志亲自督办赛事组织工作，并出席开、闭幕式和观摩了比赛，确保了竞赛的圆满完成。他希望本次竞赛能够进一步激发广大职业院校学生认真学习、苦练技能的积极性和主动性，促进全省职业教育的建设、改革和发展。希望广大职业院校不断加强学生技术技能水平和综合素质培养，带领他们早日走上成才之路；希望全体参赛选手刻苦钻研，精益求精，努力把自己培养成为思想、技术都过硬的技术技能人才，为加快湖南经济社会发展做出更大的贡献。</w:t>
      </w:r>
    </w:p>
    <w:p>
      <w:pPr>
        <w:rPr>
          <w:rFonts w:ascii="仿宋" w:hAnsi="仿宋" w:eastAsia="仿宋" w:cs="仿宋"/>
          <w:sz w:val="28"/>
          <w:szCs w:val="28"/>
        </w:rPr>
      </w:pPr>
      <w:r>
        <w:rPr>
          <w:rFonts w:hint="eastAsia" w:ascii="仿宋" w:hAnsi="仿宋" w:eastAsia="仿宋" w:cs="仿宋"/>
          <w:sz w:val="28"/>
          <w:szCs w:val="28"/>
        </w:rPr>
        <w:t xml:space="preserve">    鄢锉教授点评了工业产品造型设计与增材制造技术赛项竞赛情况。</w:t>
      </w:r>
    </w:p>
    <w:p>
      <w:pPr>
        <w:rPr>
          <w:rFonts w:ascii="仿宋" w:hAnsi="仿宋" w:eastAsia="仿宋" w:cs="仿宋"/>
          <w:sz w:val="28"/>
          <w:szCs w:val="28"/>
        </w:rPr>
      </w:pPr>
      <w:r>
        <w:rPr>
          <w:rFonts w:hint="eastAsia" w:ascii="仿宋" w:hAnsi="仿宋" w:eastAsia="仿宋" w:cs="仿宋"/>
          <w:sz w:val="28"/>
          <w:szCs w:val="28"/>
        </w:rPr>
        <w:t xml:space="preserve">    欧阳广教授点评了信息安全管理与评估赛项竞赛情况。</w:t>
      </w:r>
    </w:p>
    <w:p>
      <w:pPr>
        <w:rPr>
          <w:rFonts w:ascii="仿宋" w:hAnsi="仿宋" w:eastAsia="仿宋" w:cs="仿宋"/>
          <w:sz w:val="28"/>
          <w:szCs w:val="28"/>
        </w:rPr>
      </w:pPr>
      <w:r>
        <w:rPr>
          <w:rFonts w:hint="eastAsia" w:ascii="仿宋" w:hAnsi="仿宋" w:eastAsia="仿宋" w:cs="仿宋"/>
          <w:sz w:val="28"/>
          <w:szCs w:val="28"/>
        </w:rPr>
        <w:t xml:space="preserve">    张征澜宣布了获奖选手名单。其中，娄底职业技术学院代表队、湖南工业职业技术学院代表队、湖南网络工程职业学院代表队、湖南铁路科技职业技术学院代表队获得工业产品造型设计与增材制造技术赛项一等奖。娄底职业技术学院代表队、湖南大众传媒职业技术学院代表队、湖南汽车工程职业学院代表队获得信息安全管理与评估赛项一等奖。</w:t>
      </w:r>
    </w:p>
    <w:p>
      <w:pPr>
        <w:rPr>
          <w:rFonts w:ascii="仿宋" w:hAnsi="仿宋" w:eastAsia="仿宋" w:cs="仿宋"/>
          <w:sz w:val="28"/>
          <w:szCs w:val="28"/>
        </w:rPr>
      </w:pPr>
      <w:r>
        <w:rPr>
          <w:rFonts w:hint="eastAsia" w:ascii="仿宋" w:hAnsi="仿宋" w:eastAsia="仿宋" w:cs="仿宋"/>
          <w:sz w:val="28"/>
          <w:szCs w:val="28"/>
        </w:rPr>
        <w:t xml:space="preserve">    在热烈的掌声中，朱忠义宣布：2021年度湖南省职业院校技能竞赛工业产品造型设计与增材制造技术、信息安全管理与评估2个赛项的比赛圆满闭幕。</w:t>
      </w:r>
    </w:p>
    <w:p>
      <w:pPr>
        <w:rPr>
          <w:rFonts w:ascii="仿宋" w:hAnsi="仿宋" w:eastAsia="仿宋" w:cs="仿宋"/>
          <w:sz w:val="28"/>
          <w:szCs w:val="28"/>
        </w:rPr>
      </w:pPr>
      <w:r>
        <w:rPr>
          <w:rFonts w:hint="eastAsia" w:ascii="仿宋" w:hAnsi="仿宋" w:eastAsia="仿宋" w:cs="仿宋"/>
          <w:sz w:val="28"/>
          <w:szCs w:val="28"/>
        </w:rPr>
        <w:t xml:space="preserve">    在为期三天的竞赛中，来自全省42所高职院校的74个参赛团队展开了激烈角逐。本次竞赛优胜者经过集中培训，还将代表湖南省参加2021年度全国职业院校技能大赛。（刘艳）</w:t>
      </w:r>
    </w:p>
    <w:p>
      <w:pPr>
        <w:rPr>
          <w:rFonts w:ascii="仿宋" w:hAnsi="仿宋" w:eastAsia="仿宋" w:cs="仿宋"/>
          <w:sz w:val="28"/>
          <w:szCs w:val="28"/>
        </w:rPr>
      </w:pPr>
    </w:p>
    <w:p>
      <w:pPr>
        <w:jc w:val="center"/>
        <w:rPr>
          <w:rFonts w:ascii="仿宋" w:hAnsi="仿宋" w:eastAsia="仿宋" w:cs="仿宋"/>
          <w:b/>
          <w:bCs/>
          <w:sz w:val="36"/>
          <w:szCs w:val="36"/>
        </w:rPr>
      </w:pPr>
      <w:r>
        <w:rPr>
          <w:rFonts w:hint="eastAsia" w:ascii="仿宋" w:hAnsi="仿宋" w:eastAsia="仿宋" w:cs="仿宋"/>
          <w:b/>
          <w:bCs/>
          <w:sz w:val="36"/>
          <w:szCs w:val="36"/>
        </w:rPr>
        <w:t>我校召开2021年度省职业院校技能竞赛赛点工作</w:t>
      </w:r>
    </w:p>
    <w:p>
      <w:pPr>
        <w:jc w:val="center"/>
        <w:rPr>
          <w:rFonts w:ascii="仿宋" w:hAnsi="仿宋" w:eastAsia="仿宋" w:cs="仿宋"/>
          <w:b/>
          <w:bCs/>
          <w:sz w:val="36"/>
          <w:szCs w:val="36"/>
        </w:rPr>
      </w:pPr>
      <w:r>
        <w:rPr>
          <w:rFonts w:hint="eastAsia" w:ascii="仿宋" w:hAnsi="仿宋" w:eastAsia="仿宋" w:cs="仿宋"/>
          <w:b/>
          <w:bCs/>
          <w:sz w:val="36"/>
          <w:szCs w:val="36"/>
        </w:rPr>
        <w:t>部署会</w:t>
      </w:r>
    </w:p>
    <w:p>
      <w:pPr>
        <w:jc w:val="center"/>
        <w:rPr>
          <w:rFonts w:ascii="仿宋" w:hAnsi="仿宋" w:eastAsia="仿宋" w:cs="仿宋"/>
          <w:b/>
          <w:bCs/>
          <w:sz w:val="36"/>
          <w:szCs w:val="36"/>
        </w:rPr>
      </w:pPr>
    </w:p>
    <w:p>
      <w:pPr>
        <w:rPr>
          <w:rFonts w:ascii="仿宋" w:hAnsi="仿宋" w:eastAsia="仿宋" w:cs="仿宋"/>
          <w:sz w:val="28"/>
          <w:szCs w:val="28"/>
        </w:rPr>
      </w:pPr>
      <w:r>
        <w:rPr>
          <w:rFonts w:hint="eastAsia" w:ascii="仿宋" w:hAnsi="仿宋" w:eastAsia="仿宋" w:cs="仿宋"/>
          <w:sz w:val="28"/>
          <w:szCs w:val="28"/>
        </w:rPr>
        <w:t xml:space="preserve">    12月17日，我校在综合楼312召开2021年省职业院校技能竞赛赛点工作部署会。副校长龙伟、金建</w:t>
      </w:r>
      <w:r>
        <w:rPr>
          <w:rFonts w:hint="eastAsia" w:ascii="仿宋" w:hAnsi="仿宋" w:eastAsia="仿宋" w:cs="仿宋"/>
          <w:sz w:val="28"/>
          <w:szCs w:val="28"/>
          <w:lang w:eastAsia="zh-CN"/>
        </w:rPr>
        <w:t>雄</w:t>
      </w:r>
      <w:r>
        <w:rPr>
          <w:rFonts w:hint="eastAsia" w:ascii="仿宋" w:hAnsi="仿宋" w:eastAsia="仿宋" w:cs="仿宋"/>
          <w:sz w:val="28"/>
          <w:szCs w:val="28"/>
        </w:rPr>
        <w:t>出席会议并讲话，教务处、党政办、财务处、宣传部、保卫处、后勤服务中心、机电工程学院、电信工程学院负责人参加会议。教务处处长游新娥主持会议。</w:t>
      </w:r>
    </w:p>
    <w:p>
      <w:pPr>
        <w:rPr>
          <w:rFonts w:ascii="仿宋" w:hAnsi="仿宋" w:eastAsia="仿宋" w:cs="仿宋"/>
          <w:sz w:val="28"/>
          <w:szCs w:val="28"/>
        </w:rPr>
      </w:pPr>
      <w:r>
        <w:rPr>
          <w:rFonts w:hint="eastAsia" w:ascii="仿宋" w:hAnsi="仿宋" w:eastAsia="仿宋" w:cs="仿宋"/>
          <w:sz w:val="28"/>
          <w:szCs w:val="28"/>
        </w:rPr>
        <w:t xml:space="preserve">    会上，游新娥详细解读了《2021年湖南省职业院校技能竞赛娄底职业技术学院赛点工作实施方案》。《实施方案》就我校承办的2021年湖南省职业院校技能竞赛“工业产品造型设计与增材制造技术”“信息安全管理与评估”两个赛项的组织实施工作从组织机构及职责、工作要求、经费预算等方面做了详尽安排。与会人员就如何做好赛点工作做了全面深入交流沟通，全力以赴确保赛事组织实施工作的顺利实施。</w:t>
      </w:r>
    </w:p>
    <w:p>
      <w:pPr>
        <w:rPr>
          <w:rFonts w:ascii="仿宋" w:hAnsi="仿宋" w:eastAsia="仿宋" w:cs="仿宋"/>
          <w:sz w:val="28"/>
          <w:szCs w:val="28"/>
        </w:rPr>
      </w:pPr>
      <w:r>
        <w:rPr>
          <w:rFonts w:hint="eastAsia" w:ascii="仿宋" w:hAnsi="仿宋" w:eastAsia="仿宋" w:cs="仿宋"/>
          <w:sz w:val="28"/>
          <w:szCs w:val="28"/>
        </w:rPr>
        <w:t xml:space="preserve">    金建雄在讲话中指出相关部门要切实做好赛事资料的存档工作，同时就完善赛事宣传等工作提了建议。</w:t>
      </w:r>
    </w:p>
    <w:p>
      <w:pPr>
        <w:ind w:firstLine="560"/>
        <w:jc w:val="right"/>
        <w:rPr>
          <w:rFonts w:ascii="仿宋" w:hAnsi="仿宋" w:eastAsia="仿宋" w:cs="仿宋"/>
          <w:sz w:val="28"/>
          <w:szCs w:val="28"/>
        </w:rPr>
      </w:pPr>
      <w:r>
        <w:rPr>
          <w:rFonts w:hint="eastAsia" w:ascii="仿宋" w:hAnsi="仿宋" w:eastAsia="仿宋" w:cs="仿宋"/>
          <w:sz w:val="28"/>
          <w:szCs w:val="28"/>
        </w:rPr>
        <w:t>龙伟就如何做好赛点工作做了指导讲话。他强调：</w:t>
      </w:r>
      <w:r>
        <w:rPr>
          <w:rFonts w:hint="eastAsia" w:ascii="仿宋" w:hAnsi="仿宋" w:eastAsia="仿宋" w:cs="仿宋"/>
          <w:b/>
          <w:bCs/>
          <w:sz w:val="28"/>
          <w:szCs w:val="28"/>
        </w:rPr>
        <w:t>一是要把最好的组织工作展示出来。</w:t>
      </w:r>
      <w:r>
        <w:rPr>
          <w:rFonts w:hint="eastAsia" w:ascii="仿宋" w:hAnsi="仿宋" w:eastAsia="仿宋" w:cs="仿宋"/>
          <w:sz w:val="28"/>
          <w:szCs w:val="28"/>
        </w:rPr>
        <w:t>一要落实好组长负责制。7个工作组的组长要各司其职，尽快组好团队，抓好落实，所有准备工作务必在25号前全部到位。二要做好统筹协调工作。各项准备工作校内外要统筹协调到位，会务、交通、安保等相关事务要积极主动与相关市直相关部门衔接落实到位。三要营造良好的竞赛氛围。赛场内、赛场周边都要营造浓厚的竞赛氛围，开闭幕式的交通秩序要管制到位。</w:t>
      </w:r>
      <w:r>
        <w:rPr>
          <w:rFonts w:hint="eastAsia" w:ascii="仿宋" w:hAnsi="仿宋" w:eastAsia="仿宋" w:cs="仿宋"/>
          <w:b/>
          <w:bCs/>
          <w:sz w:val="28"/>
          <w:szCs w:val="28"/>
        </w:rPr>
        <w:t>二是要把最优的服务展示出来。</w:t>
      </w:r>
      <w:r>
        <w:rPr>
          <w:rFonts w:hint="eastAsia" w:ascii="仿宋" w:hAnsi="仿宋" w:eastAsia="仿宋" w:cs="仿宋"/>
          <w:sz w:val="28"/>
          <w:szCs w:val="28"/>
        </w:rPr>
        <w:t>切实做好竞赛服务（场地、设施、竞赛材料、人员力量）、接待服务（赛项专家、省市领导的接待）、会议服务、宣传服务等服务工作。</w:t>
      </w:r>
      <w:r>
        <w:rPr>
          <w:rFonts w:hint="eastAsia" w:ascii="仿宋" w:hAnsi="仿宋" w:eastAsia="仿宋" w:cs="仿宋"/>
          <w:b/>
          <w:bCs/>
          <w:sz w:val="28"/>
          <w:szCs w:val="28"/>
        </w:rPr>
        <w:t>三是要把最强的保障展示出来。</w:t>
      </w:r>
      <w:r>
        <w:rPr>
          <w:rFonts w:hint="eastAsia" w:ascii="仿宋" w:hAnsi="仿宋" w:eastAsia="仿宋" w:cs="仿宋"/>
          <w:sz w:val="28"/>
          <w:szCs w:val="28"/>
        </w:rPr>
        <w:t>一要确保用电、用水、用餐等基本需求到位；二要确保赛事工作人员力量到位；三要确保校内交通秩序和校外领队、运动员驻地安全排查工作到位；四要按照相关要求确保疫情防控措施到位；五要确保经费保障到位。</w:t>
      </w:r>
      <w:r>
        <w:rPr>
          <w:rFonts w:hint="eastAsia" w:ascii="仿宋" w:hAnsi="仿宋" w:eastAsia="仿宋" w:cs="仿宋"/>
          <w:b/>
          <w:bCs/>
          <w:sz w:val="28"/>
          <w:szCs w:val="28"/>
        </w:rPr>
        <w:t>四是要把最好的成绩展示出来。</w:t>
      </w:r>
      <w:r>
        <w:rPr>
          <w:rFonts w:hint="eastAsia" w:ascii="仿宋" w:hAnsi="仿宋" w:eastAsia="仿宋" w:cs="仿宋"/>
          <w:sz w:val="28"/>
          <w:szCs w:val="28"/>
        </w:rPr>
        <w:t>“工业产品造型设计与增材制造技术”“信息安全管理与评估”两个赛项要确保一等奖，充分展示我校办学实力</w:t>
      </w:r>
    </w:p>
    <w:p>
      <w:pPr>
        <w:rPr>
          <w:rFonts w:ascii="仿宋" w:hAnsi="仿宋" w:eastAsia="仿宋" w:cs="仿宋"/>
          <w:sz w:val="28"/>
          <w:szCs w:val="28"/>
        </w:rPr>
      </w:pPr>
      <w:r>
        <w:rPr>
          <w:rFonts w:hint="eastAsia" w:ascii="仿宋" w:hAnsi="仿宋" w:eastAsia="仿宋" w:cs="仿宋"/>
          <w:sz w:val="28"/>
          <w:szCs w:val="28"/>
        </w:rPr>
        <w:t>和水平。（教务处）</w:t>
      </w:r>
    </w:p>
    <w:p>
      <w:pPr>
        <w:rPr>
          <w:rFonts w:ascii="仿宋" w:hAnsi="仿宋" w:eastAsia="仿宋" w:cs="仿宋"/>
          <w:sz w:val="28"/>
          <w:szCs w:val="28"/>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【技能竞赛成果】</w:t>
      </w:r>
    </w:p>
    <w:p>
      <w:pPr>
        <w:adjustRightInd w:val="0"/>
        <w:snapToGrid w:val="0"/>
        <w:spacing w:line="580" w:lineRule="exact"/>
        <w:ind w:right="1120"/>
        <w:rPr>
          <w:rFonts w:ascii="仿宋_GB2312" w:eastAsia="仿宋_GB2312" w:hAnsiTheme="minorEastAsia"/>
          <w:sz w:val="28"/>
          <w:szCs w:val="28"/>
        </w:rPr>
      </w:pPr>
    </w:p>
    <w:p>
      <w:pPr>
        <w:jc w:val="center"/>
        <w:rPr>
          <w:rFonts w:ascii="仿宋" w:hAnsi="仿宋" w:eastAsia="仿宋" w:cs="仿宋"/>
          <w:b/>
          <w:bCs/>
          <w:sz w:val="36"/>
          <w:szCs w:val="36"/>
        </w:rPr>
      </w:pPr>
      <w:r>
        <w:rPr>
          <w:rFonts w:hint="eastAsia" w:ascii="仿宋" w:hAnsi="仿宋" w:eastAsia="仿宋" w:cs="仿宋"/>
          <w:b/>
          <w:bCs/>
          <w:sz w:val="36"/>
          <w:szCs w:val="36"/>
        </w:rPr>
        <w:t>我校参加湖南省2021年学生专业技能竞赛喜获佳绩</w:t>
      </w:r>
    </w:p>
    <w:p>
      <w:pPr>
        <w:rPr>
          <w:rFonts w:ascii="仿宋" w:hAnsi="仿宋" w:eastAsia="仿宋" w:cs="仿宋"/>
          <w:sz w:val="28"/>
          <w:szCs w:val="28"/>
        </w:rPr>
      </w:pPr>
      <w:r>
        <w:rPr>
          <w:rFonts w:hint="eastAsia" w:ascii="仿宋" w:hAnsi="仿宋" w:eastAsia="仿宋" w:cs="仿宋"/>
          <w:sz w:val="28"/>
          <w:szCs w:val="28"/>
        </w:rPr>
        <w:t xml:space="preserve">   </w:t>
      </w:r>
    </w:p>
    <w:p>
      <w:pPr>
        <w:rPr>
          <w:rFonts w:ascii="仿宋" w:hAnsi="仿宋" w:eastAsia="仿宋" w:cs="仿宋"/>
          <w:sz w:val="28"/>
          <w:szCs w:val="28"/>
        </w:rPr>
      </w:pPr>
      <w:r>
        <w:rPr>
          <w:rFonts w:hint="eastAsia" w:ascii="仿宋" w:hAnsi="仿宋" w:eastAsia="仿宋" w:cs="仿宋"/>
          <w:sz w:val="28"/>
          <w:szCs w:val="28"/>
        </w:rPr>
        <w:t xml:space="preserve">    在刚刚结束的2021年湖南省职业院校技能竞赛中，我校参赛师生凭借自身扎实的理论功底、娴熟的职业技能和沉稳的心理素质，在赛场上意气风发、奋勇拼搏、争创佳绩，获得了一等奖4项、二等奖</w:t>
      </w:r>
      <w:r>
        <w:rPr>
          <w:rFonts w:hint="eastAsia" w:ascii="仿宋" w:hAnsi="仿宋" w:eastAsia="仿宋" w:cs="仿宋"/>
          <w:sz w:val="28"/>
          <w:szCs w:val="28"/>
          <w:lang w:val="en-US" w:eastAsia="zh-CN"/>
        </w:rPr>
        <w:t>10</w:t>
      </w:r>
      <w:r>
        <w:rPr>
          <w:rFonts w:hint="eastAsia" w:ascii="仿宋" w:hAnsi="仿宋" w:eastAsia="仿宋" w:cs="仿宋"/>
          <w:sz w:val="28"/>
          <w:szCs w:val="28"/>
        </w:rPr>
        <w:t>项、三等奖</w:t>
      </w:r>
      <w:r>
        <w:rPr>
          <w:rFonts w:hint="eastAsia" w:ascii="仿宋" w:hAnsi="仿宋" w:eastAsia="仿宋" w:cs="仿宋"/>
          <w:sz w:val="28"/>
          <w:szCs w:val="28"/>
          <w:lang w:val="en-US" w:eastAsia="zh-CN"/>
        </w:rPr>
        <w:t>24</w:t>
      </w:r>
      <w:r>
        <w:rPr>
          <w:rFonts w:hint="eastAsia" w:ascii="仿宋" w:hAnsi="仿宋" w:eastAsia="仿宋" w:cs="仿宋"/>
          <w:sz w:val="28"/>
          <w:szCs w:val="28"/>
        </w:rPr>
        <w:t>项的好成绩。</w:t>
      </w:r>
      <w:r>
        <w:rPr>
          <w:rFonts w:hint="eastAsia" w:ascii="仿宋" w:hAnsi="仿宋" w:eastAsia="仿宋" w:cs="仿宋"/>
          <w:sz w:val="28"/>
          <w:szCs w:val="28"/>
          <w:lang w:eastAsia="zh-CN"/>
        </w:rPr>
        <w:t>（详情见附表）</w:t>
      </w:r>
    </w:p>
    <w:p>
      <w:pPr>
        <w:rPr>
          <w:rFonts w:ascii="仿宋" w:hAnsi="仿宋" w:eastAsia="仿宋" w:cs="仿宋"/>
          <w:sz w:val="28"/>
          <w:szCs w:val="28"/>
        </w:rPr>
      </w:pPr>
      <w:r>
        <w:rPr>
          <w:rFonts w:hint="eastAsia" w:ascii="仿宋" w:hAnsi="仿宋" w:eastAsia="仿宋" w:cs="仿宋"/>
          <w:sz w:val="28"/>
          <w:szCs w:val="28"/>
        </w:rPr>
        <w:t xml:space="preserve">    我校高度重视备赛工作，于12月8日在综合楼312召开湖南省学生专业技能竞赛工作会议。副校长龙伟出席并讲话，教务处、财务处负责人、参赛二级学院院长、教学副院长参加会议。会上，教务处处长游新娥就有关工作提出了具体要求。教务处副处长李昶详细解读了学校《参加2021年省职业院校技能竞赛强训及参赛工作方案》。与会人员就学生有关参赛事宜进行了深入沟通并达成一致。</w:t>
      </w:r>
    </w:p>
    <w:p>
      <w:pPr>
        <w:ind w:firstLine="560"/>
        <w:rPr>
          <w:rFonts w:ascii="仿宋" w:hAnsi="仿宋" w:eastAsia="仿宋" w:cs="仿宋"/>
          <w:sz w:val="28"/>
          <w:szCs w:val="28"/>
        </w:rPr>
      </w:pPr>
      <w:r>
        <w:rPr>
          <w:rFonts w:hint="eastAsia" w:ascii="仿宋" w:hAnsi="仿宋" w:eastAsia="仿宋" w:cs="仿宋"/>
          <w:sz w:val="28"/>
          <w:szCs w:val="28"/>
        </w:rPr>
        <w:t>龙伟在讲话中指出，12月是收获的季节，我校积极对接《职业教育提质培优行动计划（2020—2023年）》，目前已对接省教育厅</w:t>
      </w:r>
      <w:r>
        <w:rPr>
          <w:rFonts w:hint="eastAsia" w:ascii="仿宋" w:hAnsi="仿宋" w:eastAsia="仿宋" w:cs="仿宋"/>
          <w:sz w:val="28"/>
          <w:szCs w:val="28"/>
          <w:lang w:val="en-US" w:eastAsia="zh-CN"/>
        </w:rPr>
        <w:t>38</w:t>
      </w:r>
      <w:r>
        <w:rPr>
          <w:rFonts w:hint="eastAsia" w:ascii="仿宋" w:hAnsi="仿宋" w:eastAsia="仿宋" w:cs="仿宋"/>
          <w:sz w:val="28"/>
          <w:szCs w:val="28"/>
        </w:rPr>
        <w:t>个项目。国家乡村振兴人才培养优质校、国家产教融合实训基地建设项目的申报都已通过省级评审，被推荐至国家有关部委进行遴选。他就如何做好学生专业技能竞赛工作做指导讲话：</w:t>
      </w:r>
      <w:r>
        <w:rPr>
          <w:rFonts w:hint="eastAsia" w:ascii="仿宋" w:hAnsi="仿宋" w:eastAsia="仿宋" w:cs="仿宋"/>
          <w:b/>
          <w:bCs/>
          <w:sz w:val="28"/>
          <w:szCs w:val="28"/>
        </w:rPr>
        <w:t>一是参赛准备工作要充分。</w:t>
      </w:r>
      <w:r>
        <w:rPr>
          <w:rFonts w:hint="eastAsia" w:ascii="仿宋" w:hAnsi="仿宋" w:eastAsia="仿宋" w:cs="仿宋"/>
          <w:sz w:val="28"/>
          <w:szCs w:val="28"/>
        </w:rPr>
        <w:t>各二级学院、领队要统筹安排好训练、协调、保障服务等准备工作。要切实加强与赛项承办单位的沟通联系。</w:t>
      </w:r>
      <w:r>
        <w:rPr>
          <w:rFonts w:hint="eastAsia" w:ascii="仿宋" w:hAnsi="仿宋" w:eastAsia="仿宋" w:cs="仿宋"/>
          <w:b/>
          <w:bCs/>
          <w:sz w:val="28"/>
          <w:szCs w:val="28"/>
        </w:rPr>
        <w:t>二是领队要负责。</w:t>
      </w:r>
      <w:r>
        <w:rPr>
          <w:rFonts w:hint="eastAsia" w:ascii="仿宋" w:hAnsi="仿宋" w:eastAsia="仿宋" w:cs="仿宋"/>
          <w:sz w:val="28"/>
          <w:szCs w:val="28"/>
        </w:rPr>
        <w:t>31个赛项工作组的领队要切实履行好《参赛工作方案》中明确的6项工作职责，要切实保障外出参赛学生的人身财产安全和疫情防控。</w:t>
      </w:r>
      <w:r>
        <w:rPr>
          <w:rFonts w:hint="eastAsia" w:ascii="仿宋" w:hAnsi="仿宋" w:eastAsia="仿宋" w:cs="仿宋"/>
          <w:b/>
          <w:bCs/>
          <w:sz w:val="28"/>
          <w:szCs w:val="28"/>
        </w:rPr>
        <w:t>三是成绩要优异。</w:t>
      </w:r>
      <w:r>
        <w:rPr>
          <w:rFonts w:hint="eastAsia" w:ascii="仿宋" w:hAnsi="仿宋" w:eastAsia="仿宋" w:cs="仿宋"/>
          <w:sz w:val="28"/>
          <w:szCs w:val="28"/>
        </w:rPr>
        <w:t>要进一步优化技能竞赛机制、修订完善相关制度，促进技能竞赛工作职责化、常态化，确保竞赛成绩逐年稳步提升。</w:t>
      </w:r>
    </w:p>
    <w:p>
      <w:pPr>
        <w:ind w:firstLine="560"/>
        <w:jc w:val="right"/>
        <w:rPr>
          <w:rFonts w:ascii="仿宋" w:hAnsi="仿宋" w:eastAsia="仿宋" w:cs="仿宋"/>
          <w:sz w:val="28"/>
          <w:szCs w:val="28"/>
        </w:rPr>
      </w:pPr>
      <w:r>
        <w:rPr>
          <w:rFonts w:hint="eastAsia" w:ascii="仿宋" w:hAnsi="仿宋" w:eastAsia="仿宋" w:cs="仿宋"/>
          <w:sz w:val="28"/>
          <w:szCs w:val="28"/>
        </w:rPr>
        <w:t>（教务处）</w:t>
      </w:r>
    </w:p>
    <w:p>
      <w:pPr>
        <w:rPr>
          <w:rFonts w:hint="eastAsia" w:ascii="仿宋" w:hAnsi="仿宋" w:eastAsia="仿宋" w:cs="仿宋"/>
          <w:sz w:val="24"/>
          <w:lang w:eastAsia="zh-CN"/>
        </w:rPr>
      </w:pPr>
    </w:p>
    <w:p>
      <w:pPr>
        <w:rPr>
          <w:rFonts w:hint="eastAsia" w:ascii="仿宋" w:hAnsi="仿宋" w:eastAsia="仿宋" w:cs="仿宋"/>
          <w:sz w:val="24"/>
          <w:lang w:eastAsia="zh-CN"/>
        </w:rPr>
      </w:pPr>
    </w:p>
    <w:p>
      <w:pPr>
        <w:rPr>
          <w:rFonts w:hint="eastAsia" w:ascii="仿宋" w:hAnsi="仿宋" w:eastAsia="仿宋" w:cs="仿宋"/>
          <w:sz w:val="24"/>
          <w:lang w:eastAsia="zh-CN"/>
        </w:rPr>
      </w:pPr>
    </w:p>
    <w:p>
      <w:pPr>
        <w:rPr>
          <w:rFonts w:hint="eastAsia" w:ascii="仿宋" w:hAnsi="仿宋" w:eastAsia="仿宋" w:cs="仿宋"/>
          <w:sz w:val="24"/>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仿宋" w:hAnsi="仿宋" w:eastAsia="仿宋" w:cs="仿宋"/>
          <w:b/>
          <w:bCs/>
          <w:sz w:val="32"/>
          <w:szCs w:val="32"/>
        </w:rPr>
      </w:pPr>
      <w:r>
        <w:rPr>
          <w:rFonts w:hint="eastAsia" w:ascii="仿宋" w:hAnsi="仿宋" w:eastAsia="仿宋" w:cs="仿宋"/>
          <w:b/>
          <w:bCs/>
          <w:sz w:val="32"/>
          <w:szCs w:val="32"/>
          <w:lang w:eastAsia="zh-CN"/>
        </w:rPr>
        <w:t>附表：</w:t>
      </w:r>
      <w:r>
        <w:rPr>
          <w:rFonts w:hint="eastAsia" w:ascii="仿宋" w:hAnsi="仿宋" w:eastAsia="仿宋" w:cs="仿宋"/>
          <w:b/>
          <w:bCs/>
          <w:sz w:val="32"/>
          <w:szCs w:val="32"/>
        </w:rPr>
        <w:t>2021年省职业院校学生技能竞赛获奖情况一览表</w:t>
      </w:r>
    </w:p>
    <w:tbl>
      <w:tblPr>
        <w:tblStyle w:val="7"/>
        <w:tblW w:w="13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2670"/>
        <w:gridCol w:w="1605"/>
        <w:gridCol w:w="3780"/>
        <w:gridCol w:w="19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2227" w:type="dxa"/>
            <w:shd w:val="clear" w:color="auto" w:fill="auto"/>
            <w:textDirection w:val="lrTb"/>
            <w:vAlign w:val="top"/>
          </w:tcPr>
          <w:p>
            <w:pPr>
              <w:rPr>
                <w:b/>
                <w:bCs/>
              </w:rPr>
            </w:pPr>
            <w:r>
              <w:rPr>
                <w:rFonts w:hint="eastAsia" w:ascii="仿宋" w:hAnsi="仿宋" w:eastAsia="仿宋" w:cs="仿宋"/>
                <w:b/>
                <w:bCs/>
                <w:sz w:val="24"/>
              </w:rPr>
              <w:t>二级学院</w:t>
            </w:r>
          </w:p>
        </w:tc>
        <w:tc>
          <w:tcPr>
            <w:tcW w:w="2670" w:type="dxa"/>
            <w:shd w:val="clear" w:color="auto" w:fill="auto"/>
            <w:textDirection w:val="lrTb"/>
            <w:vAlign w:val="top"/>
          </w:tcPr>
          <w:p>
            <w:pPr>
              <w:rPr>
                <w:b/>
                <w:bCs/>
              </w:rPr>
            </w:pPr>
            <w:r>
              <w:rPr>
                <w:rFonts w:hint="eastAsia" w:ascii="仿宋" w:hAnsi="仿宋" w:eastAsia="仿宋" w:cs="仿宋"/>
                <w:b/>
                <w:bCs/>
                <w:sz w:val="24"/>
              </w:rPr>
              <w:t>竞赛项目</w:t>
            </w:r>
          </w:p>
        </w:tc>
        <w:tc>
          <w:tcPr>
            <w:tcW w:w="1605" w:type="dxa"/>
            <w:shd w:val="clear" w:color="auto" w:fill="auto"/>
            <w:textDirection w:val="lrTb"/>
            <w:vAlign w:val="top"/>
          </w:tcPr>
          <w:p>
            <w:pPr>
              <w:rPr>
                <w:b/>
                <w:bCs/>
              </w:rPr>
            </w:pPr>
            <w:r>
              <w:rPr>
                <w:rFonts w:hint="eastAsia" w:ascii="仿宋" w:hAnsi="仿宋" w:eastAsia="仿宋" w:cs="仿宋"/>
                <w:b/>
                <w:bCs/>
                <w:sz w:val="24"/>
              </w:rPr>
              <w:t>参赛组别(中职/高职)</w:t>
            </w:r>
          </w:p>
        </w:tc>
        <w:tc>
          <w:tcPr>
            <w:tcW w:w="3780" w:type="dxa"/>
            <w:shd w:val="clear" w:color="auto" w:fill="auto"/>
            <w:textDirection w:val="lrTb"/>
            <w:vAlign w:val="top"/>
          </w:tcPr>
          <w:p>
            <w:pPr>
              <w:rPr>
                <w:b/>
                <w:bCs/>
              </w:rPr>
            </w:pPr>
            <w:r>
              <w:rPr>
                <w:rFonts w:hint="eastAsia" w:ascii="仿宋" w:hAnsi="仿宋" w:eastAsia="仿宋" w:cs="仿宋"/>
                <w:b/>
                <w:bCs/>
                <w:sz w:val="24"/>
              </w:rPr>
              <w:t>参赛选手名单</w:t>
            </w:r>
          </w:p>
        </w:tc>
        <w:tc>
          <w:tcPr>
            <w:tcW w:w="1995" w:type="dxa"/>
            <w:shd w:val="clear" w:color="auto" w:fill="auto"/>
            <w:textDirection w:val="lrTb"/>
            <w:vAlign w:val="top"/>
          </w:tcPr>
          <w:p>
            <w:pPr>
              <w:jc w:val="left"/>
              <w:rPr>
                <w:b/>
                <w:bCs/>
              </w:rPr>
            </w:pPr>
            <w:r>
              <w:rPr>
                <w:rFonts w:hint="eastAsia" w:ascii="仿宋" w:hAnsi="仿宋" w:eastAsia="仿宋" w:cs="仿宋"/>
                <w:b/>
                <w:bCs/>
                <w:sz w:val="24"/>
              </w:rPr>
              <w:t>指导老师</w:t>
            </w:r>
          </w:p>
        </w:tc>
        <w:tc>
          <w:tcPr>
            <w:tcW w:w="1695" w:type="dxa"/>
            <w:shd w:val="clear" w:color="auto" w:fill="auto"/>
            <w:textDirection w:val="lrTb"/>
            <w:vAlign w:val="top"/>
          </w:tcPr>
          <w:p>
            <w:pPr>
              <w:rPr>
                <w:b/>
                <w:bCs/>
              </w:rPr>
            </w:pPr>
            <w:r>
              <w:rPr>
                <w:rFonts w:hint="eastAsia" w:ascii="仿宋" w:hAnsi="仿宋" w:eastAsia="仿宋" w:cs="仿宋"/>
                <w:b/>
                <w:bCs/>
                <w:sz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电子信息工程学院</w:t>
            </w:r>
          </w:p>
        </w:tc>
        <w:tc>
          <w:tcPr>
            <w:tcW w:w="2670" w:type="dxa"/>
            <w:shd w:val="clear" w:color="auto" w:fill="auto"/>
            <w:textDirection w:val="lrTb"/>
            <w:vAlign w:val="center"/>
          </w:tcPr>
          <w:p>
            <w:pPr>
              <w:rPr>
                <w:rFonts w:hint="eastAsia" w:ascii="仿宋" w:hAnsi="仿宋" w:eastAsia="仿宋" w:cs="仿宋"/>
                <w:b/>
                <w:bCs/>
                <w:sz w:val="24"/>
              </w:rPr>
            </w:pPr>
            <w:r>
              <w:rPr>
                <w:rFonts w:ascii="仿宋" w:hAnsi="仿宋" w:eastAsia="仿宋" w:cs="仿宋"/>
                <w:sz w:val="24"/>
              </w:rPr>
              <w:t>信息安全管理与评估</w:t>
            </w:r>
          </w:p>
        </w:tc>
        <w:tc>
          <w:tcPr>
            <w:tcW w:w="1605" w:type="dxa"/>
            <w:shd w:val="clear" w:color="auto" w:fill="auto"/>
            <w:textDirection w:val="lrTb"/>
            <w:vAlign w:val="center"/>
          </w:tcPr>
          <w:p>
            <w:pPr>
              <w:rPr>
                <w:rFonts w:hint="eastAsia" w:ascii="仿宋" w:hAnsi="仿宋" w:eastAsia="仿宋" w:cs="仿宋"/>
                <w:b/>
                <w:bCs/>
                <w:sz w:val="24"/>
              </w:rPr>
            </w:pPr>
            <w:r>
              <w:rPr>
                <w:rFonts w:ascii="仿宋" w:hAnsi="仿宋" w:eastAsia="仿宋" w:cs="仿宋"/>
                <w:sz w:val="24"/>
              </w:rPr>
              <w:t>高职</w:t>
            </w:r>
          </w:p>
        </w:tc>
        <w:tc>
          <w:tcPr>
            <w:tcW w:w="3780" w:type="dxa"/>
            <w:shd w:val="clear" w:color="auto" w:fill="auto"/>
            <w:textDirection w:val="lrTb"/>
            <w:vAlign w:val="center"/>
          </w:tcPr>
          <w:p>
            <w:pPr>
              <w:rPr>
                <w:rFonts w:hint="eastAsia" w:ascii="仿宋" w:hAnsi="仿宋" w:eastAsia="仿宋" w:cs="仿宋"/>
                <w:b/>
                <w:bCs/>
                <w:sz w:val="24"/>
              </w:rPr>
            </w:pPr>
            <w:r>
              <w:rPr>
                <w:rFonts w:hint="eastAsia" w:ascii="仿宋" w:hAnsi="仿宋" w:eastAsia="仿宋" w:cs="仿宋"/>
                <w:sz w:val="24"/>
              </w:rPr>
              <w:t>刘金峰、蒋世超、资永煌</w:t>
            </w:r>
          </w:p>
        </w:tc>
        <w:tc>
          <w:tcPr>
            <w:tcW w:w="1995" w:type="dxa"/>
            <w:shd w:val="clear" w:color="auto" w:fill="auto"/>
            <w:textDirection w:val="lrTb"/>
            <w:vAlign w:val="center"/>
          </w:tcPr>
          <w:p>
            <w:pPr>
              <w:rPr>
                <w:rFonts w:hint="eastAsia" w:ascii="仿宋" w:hAnsi="仿宋" w:eastAsia="仿宋" w:cs="仿宋"/>
                <w:b/>
                <w:bCs/>
                <w:sz w:val="24"/>
              </w:rPr>
            </w:pPr>
            <w:r>
              <w:rPr>
                <w:rFonts w:ascii="仿宋" w:hAnsi="仿宋" w:eastAsia="仿宋" w:cs="仿宋"/>
                <w:sz w:val="24"/>
              </w:rPr>
              <w:t>曾东波</w:t>
            </w:r>
            <w:r>
              <w:rPr>
                <w:rFonts w:hint="eastAsia" w:ascii="仿宋" w:hAnsi="仿宋" w:eastAsia="仿宋" w:cs="仿宋"/>
                <w:sz w:val="24"/>
                <w:lang w:eastAsia="zh-CN"/>
              </w:rPr>
              <w:t>、</w:t>
            </w:r>
            <w:r>
              <w:rPr>
                <w:rFonts w:ascii="仿宋" w:hAnsi="仿宋" w:eastAsia="仿宋" w:cs="仿宋"/>
                <w:sz w:val="24"/>
              </w:rPr>
              <w:t>罗金玲</w:t>
            </w:r>
          </w:p>
        </w:tc>
        <w:tc>
          <w:tcPr>
            <w:tcW w:w="1695" w:type="dxa"/>
            <w:shd w:val="clear" w:color="auto" w:fill="auto"/>
            <w:textDirection w:val="lrTb"/>
            <w:vAlign w:val="center"/>
          </w:tcPr>
          <w:p>
            <w:pPr>
              <w:rPr>
                <w:rFonts w:hint="eastAsia" w:ascii="仿宋" w:hAnsi="仿宋" w:eastAsia="仿宋" w:cs="仿宋"/>
                <w:b/>
                <w:bCs/>
                <w:sz w:val="24"/>
              </w:rPr>
            </w:pPr>
            <w:r>
              <w:rPr>
                <w:rFonts w:hint="eastAsia" w:ascii="仿宋" w:hAnsi="仿宋" w:eastAsia="仿宋" w:cs="仿宋"/>
                <w:sz w:val="24"/>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电子信息工程学院</w:t>
            </w:r>
          </w:p>
        </w:tc>
        <w:tc>
          <w:tcPr>
            <w:tcW w:w="2670"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WEB应用软件开发</w:t>
            </w:r>
          </w:p>
        </w:tc>
        <w:tc>
          <w:tcPr>
            <w:tcW w:w="1605"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高职</w:t>
            </w:r>
          </w:p>
        </w:tc>
        <w:tc>
          <w:tcPr>
            <w:tcW w:w="3780"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周露江、薛恒、张强</w:t>
            </w:r>
          </w:p>
        </w:tc>
        <w:tc>
          <w:tcPr>
            <w:tcW w:w="1995"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吴湘江</w:t>
            </w:r>
            <w:r>
              <w:rPr>
                <w:rFonts w:hint="eastAsia" w:ascii="仿宋" w:hAnsi="仿宋" w:eastAsia="仿宋" w:cs="仿宋"/>
                <w:sz w:val="24"/>
                <w:lang w:eastAsia="zh-CN"/>
              </w:rPr>
              <w:t>、</w:t>
            </w:r>
            <w:r>
              <w:rPr>
                <w:rFonts w:hint="eastAsia" w:ascii="仿宋" w:hAnsi="仿宋" w:eastAsia="仿宋" w:cs="仿宋"/>
                <w:sz w:val="24"/>
              </w:rPr>
              <w:t>黄卓</w:t>
            </w:r>
          </w:p>
        </w:tc>
        <w:tc>
          <w:tcPr>
            <w:tcW w:w="1695" w:type="dxa"/>
            <w:shd w:val="clear" w:color="auto" w:fill="auto"/>
            <w:textDirection w:val="lrTb"/>
            <w:vAlign w:val="top"/>
          </w:tcPr>
          <w:p>
            <w:pPr>
              <w:rPr>
                <w:rFonts w:hint="eastAsia" w:ascii="仿宋" w:hAnsi="仿宋" w:eastAsia="仿宋" w:cs="仿宋"/>
                <w:b/>
                <w:bCs/>
                <w:sz w:val="24"/>
              </w:rPr>
            </w:pPr>
            <w:r>
              <w:rPr>
                <w:rFonts w:hint="eastAsia"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top"/>
          </w:tcPr>
          <w:p>
            <w:r>
              <w:rPr>
                <w:rFonts w:hint="eastAsia" w:ascii="仿宋" w:hAnsi="仿宋" w:eastAsia="仿宋" w:cs="仿宋"/>
                <w:sz w:val="24"/>
              </w:rPr>
              <w:t>电子信息工程学院</w:t>
            </w:r>
          </w:p>
        </w:tc>
        <w:tc>
          <w:tcPr>
            <w:tcW w:w="2670" w:type="dxa"/>
            <w:shd w:val="clear" w:color="auto" w:fill="auto"/>
            <w:textDirection w:val="lrTb"/>
            <w:vAlign w:val="top"/>
          </w:tcPr>
          <w:p>
            <w:r>
              <w:rPr>
                <w:rFonts w:hint="eastAsia" w:ascii="仿宋" w:hAnsi="仿宋" w:eastAsia="仿宋" w:cs="仿宋"/>
                <w:sz w:val="24"/>
              </w:rPr>
              <w:t>信息安全管理与评估</w:t>
            </w:r>
          </w:p>
        </w:tc>
        <w:tc>
          <w:tcPr>
            <w:tcW w:w="1605" w:type="dxa"/>
            <w:shd w:val="clear" w:color="auto" w:fill="auto"/>
            <w:textDirection w:val="lrTb"/>
            <w:vAlign w:val="top"/>
          </w:tcPr>
          <w:p>
            <w:r>
              <w:rPr>
                <w:rFonts w:hint="eastAsia" w:ascii="仿宋" w:hAnsi="仿宋" w:eastAsia="仿宋" w:cs="仿宋"/>
                <w:sz w:val="24"/>
              </w:rPr>
              <w:t>高职</w:t>
            </w:r>
          </w:p>
        </w:tc>
        <w:tc>
          <w:tcPr>
            <w:tcW w:w="3780" w:type="dxa"/>
            <w:shd w:val="clear" w:color="auto" w:fill="auto"/>
            <w:textDirection w:val="lrTb"/>
            <w:vAlign w:val="top"/>
          </w:tcPr>
          <w:p>
            <w:r>
              <w:rPr>
                <w:rFonts w:hint="eastAsia" w:ascii="仿宋" w:hAnsi="仿宋" w:eastAsia="仿宋" w:cs="仿宋"/>
                <w:sz w:val="24"/>
              </w:rPr>
              <w:t>陈益名、邵鹏飞、刘亮</w:t>
            </w:r>
          </w:p>
        </w:tc>
        <w:tc>
          <w:tcPr>
            <w:tcW w:w="1995" w:type="dxa"/>
            <w:shd w:val="clear" w:color="auto" w:fill="auto"/>
            <w:textDirection w:val="lrTb"/>
            <w:vAlign w:val="center"/>
          </w:tcPr>
          <w:p>
            <w:r>
              <w:rPr>
                <w:rFonts w:ascii="仿宋" w:hAnsi="仿宋" w:eastAsia="仿宋" w:cs="仿宋"/>
                <w:sz w:val="24"/>
              </w:rPr>
              <w:t>伍锦群</w:t>
            </w:r>
            <w:r>
              <w:rPr>
                <w:rFonts w:hint="eastAsia" w:ascii="仿宋" w:hAnsi="仿宋" w:eastAsia="仿宋" w:cs="仿宋"/>
                <w:sz w:val="24"/>
                <w:lang w:eastAsia="zh-CN"/>
              </w:rPr>
              <w:t>、</w:t>
            </w:r>
            <w:r>
              <w:rPr>
                <w:rFonts w:ascii="仿宋" w:hAnsi="仿宋" w:eastAsia="仿宋" w:cs="仿宋"/>
                <w:sz w:val="24"/>
              </w:rPr>
              <w:t>邓明亮</w:t>
            </w:r>
          </w:p>
        </w:tc>
        <w:tc>
          <w:tcPr>
            <w:tcW w:w="1695" w:type="dxa"/>
            <w:shd w:val="clear" w:color="auto" w:fill="auto"/>
            <w:textDirection w:val="lrTb"/>
            <w:vAlign w:val="top"/>
          </w:tcPr>
          <w:p>
            <w:r>
              <w:rPr>
                <w:rFonts w:hint="eastAsia"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top"/>
          </w:tcPr>
          <w:p>
            <w:r>
              <w:rPr>
                <w:rFonts w:hint="eastAsia" w:ascii="仿宋" w:hAnsi="仿宋" w:eastAsia="仿宋" w:cs="仿宋"/>
                <w:sz w:val="24"/>
              </w:rPr>
              <w:t>电子信息工程学院</w:t>
            </w:r>
          </w:p>
        </w:tc>
        <w:tc>
          <w:tcPr>
            <w:tcW w:w="2670" w:type="dxa"/>
            <w:shd w:val="clear" w:color="auto" w:fill="auto"/>
            <w:textDirection w:val="lrTb"/>
            <w:vAlign w:val="center"/>
          </w:tcPr>
          <w:p>
            <w:r>
              <w:rPr>
                <w:rFonts w:ascii="仿宋" w:hAnsi="仿宋" w:eastAsia="仿宋" w:cs="仿宋"/>
                <w:sz w:val="24"/>
              </w:rPr>
              <w:t>计算机网络应用</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王俊杰、曾昊、李朝威</w:t>
            </w:r>
          </w:p>
        </w:tc>
        <w:tc>
          <w:tcPr>
            <w:tcW w:w="1995" w:type="dxa"/>
            <w:shd w:val="clear" w:color="auto" w:fill="auto"/>
            <w:textDirection w:val="lrTb"/>
            <w:vAlign w:val="center"/>
          </w:tcPr>
          <w:p>
            <w:r>
              <w:rPr>
                <w:rFonts w:ascii="仿宋" w:hAnsi="仿宋" w:eastAsia="仿宋" w:cs="仿宋"/>
                <w:sz w:val="24"/>
              </w:rPr>
              <w:t>曾东波</w:t>
            </w:r>
            <w:r>
              <w:rPr>
                <w:rFonts w:hint="eastAsia" w:ascii="仿宋" w:hAnsi="仿宋" w:eastAsia="仿宋" w:cs="仿宋"/>
                <w:sz w:val="24"/>
                <w:lang w:eastAsia="zh-CN"/>
              </w:rPr>
              <w:t>、</w:t>
            </w:r>
            <w:r>
              <w:rPr>
                <w:rFonts w:ascii="仿宋" w:hAnsi="仿宋" w:eastAsia="仿宋" w:cs="仿宋"/>
                <w:sz w:val="24"/>
              </w:rPr>
              <w:t>聂春雷</w:t>
            </w:r>
          </w:p>
        </w:tc>
        <w:tc>
          <w:tcPr>
            <w:tcW w:w="1695" w:type="dxa"/>
            <w:shd w:val="clear" w:color="auto" w:fill="auto"/>
            <w:textDirection w:val="lrTb"/>
            <w:vAlign w:val="center"/>
          </w:tcPr>
          <w:p>
            <w:r>
              <w:rPr>
                <w:rFonts w:hint="eastAsia"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top"/>
          </w:tcPr>
          <w:p>
            <w:r>
              <w:rPr>
                <w:rFonts w:hint="eastAsia" w:ascii="仿宋" w:hAnsi="仿宋" w:eastAsia="仿宋" w:cs="仿宋"/>
                <w:sz w:val="24"/>
              </w:rPr>
              <w:t>电子信息工程学院</w:t>
            </w:r>
          </w:p>
        </w:tc>
        <w:tc>
          <w:tcPr>
            <w:tcW w:w="2670" w:type="dxa"/>
            <w:shd w:val="clear" w:color="auto" w:fill="auto"/>
            <w:textDirection w:val="lrTb"/>
            <w:vAlign w:val="center"/>
          </w:tcPr>
          <w:p>
            <w:r>
              <w:rPr>
                <w:rFonts w:ascii="仿宋" w:hAnsi="仿宋" w:eastAsia="仿宋" w:cs="仿宋"/>
                <w:sz w:val="24"/>
              </w:rPr>
              <w:t>计算机网络应用</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杨玉舟、赵扬、李凯文</w:t>
            </w:r>
          </w:p>
        </w:tc>
        <w:tc>
          <w:tcPr>
            <w:tcW w:w="1995" w:type="dxa"/>
            <w:shd w:val="clear" w:color="auto" w:fill="auto"/>
            <w:textDirection w:val="lrTb"/>
            <w:vAlign w:val="center"/>
          </w:tcPr>
          <w:p>
            <w:r>
              <w:rPr>
                <w:rFonts w:hint="eastAsia" w:ascii="仿宋" w:hAnsi="仿宋" w:eastAsia="仿宋" w:cs="仿宋"/>
                <w:sz w:val="24"/>
              </w:rPr>
              <w:t>戴冬梅</w:t>
            </w:r>
            <w:r>
              <w:rPr>
                <w:rFonts w:hint="eastAsia" w:ascii="仿宋" w:hAnsi="仿宋" w:eastAsia="仿宋" w:cs="仿宋"/>
                <w:sz w:val="24"/>
                <w:lang w:eastAsia="zh-CN"/>
              </w:rPr>
              <w:t>、</w:t>
            </w:r>
            <w:r>
              <w:rPr>
                <w:rFonts w:hint="eastAsia" w:ascii="仿宋" w:hAnsi="仿宋" w:eastAsia="仿宋" w:cs="仿宋"/>
                <w:sz w:val="24"/>
              </w:rPr>
              <w:t>邓明亮</w:t>
            </w:r>
          </w:p>
        </w:tc>
        <w:tc>
          <w:tcPr>
            <w:tcW w:w="1695" w:type="dxa"/>
            <w:shd w:val="clear" w:color="auto" w:fill="auto"/>
            <w:textDirection w:val="lrTb"/>
            <w:vAlign w:val="center"/>
          </w:tcPr>
          <w:p>
            <w:r>
              <w:rPr>
                <w:rFonts w:hint="eastAsia"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pPr>
              <w:rPr>
                <w:rFonts w:hint="eastAsia" w:ascii="仿宋" w:hAnsi="仿宋" w:eastAsia="仿宋" w:cs="仿宋"/>
                <w:sz w:val="24"/>
              </w:rPr>
            </w:pPr>
            <w:r>
              <w:rPr>
                <w:rFonts w:hint="eastAsia" w:ascii="仿宋" w:hAnsi="仿宋" w:eastAsia="仿宋" w:cs="仿宋"/>
                <w:sz w:val="24"/>
              </w:rPr>
              <w:t>会计学院</w:t>
            </w:r>
          </w:p>
        </w:tc>
        <w:tc>
          <w:tcPr>
            <w:tcW w:w="2670" w:type="dxa"/>
            <w:shd w:val="clear" w:color="auto" w:fill="auto"/>
            <w:textDirection w:val="lrTb"/>
            <w:vAlign w:val="center"/>
          </w:tcPr>
          <w:p>
            <w:pPr>
              <w:rPr>
                <w:rFonts w:ascii="仿宋" w:hAnsi="仿宋" w:eastAsia="仿宋" w:cs="仿宋"/>
                <w:sz w:val="24"/>
              </w:rPr>
            </w:pPr>
            <w:r>
              <w:rPr>
                <w:rFonts w:hint="eastAsia" w:ascii="仿宋" w:hAnsi="仿宋" w:eastAsia="仿宋" w:cs="仿宋"/>
                <w:sz w:val="24"/>
              </w:rPr>
              <w:t>财务管理技能</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高职</w:t>
            </w:r>
          </w:p>
        </w:tc>
        <w:tc>
          <w:tcPr>
            <w:tcW w:w="3780" w:type="dxa"/>
            <w:shd w:val="clear" w:color="auto" w:fill="auto"/>
            <w:textDirection w:val="lrTb"/>
            <w:vAlign w:val="center"/>
          </w:tcPr>
          <w:p>
            <w:pPr>
              <w:rPr>
                <w:rFonts w:ascii="仿宋" w:hAnsi="仿宋" w:eastAsia="仿宋" w:cs="仿宋"/>
                <w:sz w:val="24"/>
              </w:rPr>
            </w:pPr>
            <w:r>
              <w:rPr>
                <w:rFonts w:hint="eastAsia" w:ascii="仿宋" w:hAnsi="仿宋" w:eastAsia="仿宋" w:cs="仿宋"/>
                <w:sz w:val="24"/>
              </w:rPr>
              <w:t>王婷、熊忠维、李欣欣、肖水灵</w:t>
            </w:r>
          </w:p>
        </w:tc>
        <w:tc>
          <w:tcPr>
            <w:tcW w:w="1995" w:type="dxa"/>
            <w:shd w:val="clear" w:color="auto" w:fill="auto"/>
            <w:textDirection w:val="lrTb"/>
            <w:vAlign w:val="center"/>
          </w:tcPr>
          <w:p>
            <w:pPr>
              <w:rPr>
                <w:rFonts w:ascii="仿宋" w:hAnsi="仿宋" w:eastAsia="仿宋" w:cs="仿宋"/>
                <w:sz w:val="24"/>
              </w:rPr>
            </w:pPr>
            <w:r>
              <w:rPr>
                <w:rFonts w:hint="eastAsia" w:ascii="仿宋" w:hAnsi="仿宋" w:eastAsia="仿宋" w:cs="仿宋"/>
                <w:sz w:val="24"/>
              </w:rPr>
              <w:t>邱珊</w:t>
            </w:r>
            <w:r>
              <w:rPr>
                <w:rFonts w:hint="eastAsia" w:ascii="仿宋" w:hAnsi="仿宋" w:eastAsia="仿宋" w:cs="仿宋"/>
                <w:sz w:val="24"/>
                <w:lang w:eastAsia="zh-CN"/>
              </w:rPr>
              <w:t>、</w:t>
            </w:r>
            <w:r>
              <w:rPr>
                <w:rFonts w:hint="eastAsia" w:ascii="仿宋" w:hAnsi="仿宋" w:eastAsia="仿宋" w:cs="仿宋"/>
                <w:sz w:val="24"/>
              </w:rPr>
              <w:t>钟雅欣</w:t>
            </w:r>
          </w:p>
        </w:tc>
        <w:tc>
          <w:tcPr>
            <w:tcW w:w="1695" w:type="dxa"/>
            <w:shd w:val="clear" w:color="auto" w:fill="auto"/>
            <w:textDirection w:val="lrTb"/>
            <w:vAlign w:val="center"/>
          </w:tcPr>
          <w:p>
            <w:pPr>
              <w:rPr>
                <w:rFonts w:ascii="仿宋" w:hAnsi="仿宋" w:eastAsia="仿宋" w:cs="仿宋"/>
                <w:sz w:val="24"/>
              </w:rPr>
            </w:pPr>
            <w:r>
              <w:rPr>
                <w:rFonts w:ascii="仿宋" w:hAnsi="仿宋" w:eastAsia="仿宋" w:cs="仿宋"/>
                <w:sz w:val="24"/>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税务技能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宋元俊、王巧兰、黄旻菲、詹丽娟</w:t>
            </w:r>
          </w:p>
        </w:tc>
        <w:tc>
          <w:tcPr>
            <w:tcW w:w="1995" w:type="dxa"/>
            <w:shd w:val="clear" w:color="auto" w:fill="auto"/>
            <w:textDirection w:val="lrTb"/>
            <w:vAlign w:val="center"/>
          </w:tcPr>
          <w:p>
            <w:r>
              <w:rPr>
                <w:rFonts w:hint="eastAsia" w:ascii="仿宋" w:hAnsi="仿宋" w:eastAsia="仿宋" w:cs="仿宋"/>
                <w:sz w:val="24"/>
              </w:rPr>
              <w:t>曾平华</w:t>
            </w:r>
            <w:r>
              <w:rPr>
                <w:rFonts w:hint="eastAsia" w:ascii="仿宋" w:hAnsi="仿宋" w:eastAsia="仿宋" w:cs="仿宋"/>
                <w:sz w:val="24"/>
                <w:lang w:eastAsia="zh-CN"/>
              </w:rPr>
              <w:t>、</w:t>
            </w:r>
            <w:r>
              <w:rPr>
                <w:rFonts w:hint="eastAsia" w:ascii="仿宋" w:hAnsi="仿宋" w:eastAsia="仿宋" w:cs="仿宋"/>
                <w:sz w:val="24"/>
              </w:rPr>
              <w:t>梁超东</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智能财税职业技能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李灿琰、彭露、何笛萌、梁莹</w:t>
            </w:r>
          </w:p>
        </w:tc>
        <w:tc>
          <w:tcPr>
            <w:tcW w:w="1995" w:type="dxa"/>
            <w:shd w:val="clear" w:color="auto" w:fill="auto"/>
            <w:textDirection w:val="lrTb"/>
            <w:vAlign w:val="center"/>
          </w:tcPr>
          <w:p>
            <w:r>
              <w:rPr>
                <w:rFonts w:ascii="仿宋" w:hAnsi="仿宋" w:eastAsia="仿宋" w:cs="仿宋"/>
                <w:sz w:val="24"/>
              </w:rPr>
              <w:t>陈云梅</w:t>
            </w:r>
            <w:r>
              <w:rPr>
                <w:rFonts w:hint="eastAsia" w:ascii="仿宋" w:hAnsi="仿宋" w:eastAsia="仿宋" w:cs="仿宋"/>
                <w:sz w:val="24"/>
                <w:lang w:eastAsia="zh-CN"/>
              </w:rPr>
              <w:t>、</w:t>
            </w:r>
            <w:r>
              <w:rPr>
                <w:rFonts w:ascii="仿宋" w:hAnsi="仿宋" w:eastAsia="仿宋" w:cs="仿宋"/>
                <w:sz w:val="24"/>
              </w:rPr>
              <w:t>刘双平</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会计技能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肖帆、谭双、尹若岚、林静</w:t>
            </w:r>
          </w:p>
        </w:tc>
        <w:tc>
          <w:tcPr>
            <w:tcW w:w="1995" w:type="dxa"/>
            <w:shd w:val="clear" w:color="auto" w:fill="auto"/>
            <w:textDirection w:val="lrTb"/>
            <w:vAlign w:val="center"/>
          </w:tcPr>
          <w:p>
            <w:r>
              <w:rPr>
                <w:rFonts w:ascii="仿宋" w:hAnsi="仿宋" w:eastAsia="仿宋" w:cs="仿宋"/>
                <w:sz w:val="24"/>
              </w:rPr>
              <w:t>郭赞伟</w:t>
            </w:r>
            <w:r>
              <w:rPr>
                <w:rFonts w:hint="eastAsia" w:ascii="仿宋" w:hAnsi="仿宋" w:eastAsia="仿宋" w:cs="仿宋"/>
                <w:sz w:val="24"/>
                <w:lang w:eastAsia="zh-CN"/>
              </w:rPr>
              <w:t>、</w:t>
            </w:r>
            <w:r>
              <w:rPr>
                <w:rFonts w:ascii="仿宋" w:hAnsi="仿宋" w:eastAsia="仿宋" w:cs="仿宋"/>
                <w:sz w:val="24"/>
              </w:rPr>
              <w:t>左嘉旋</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会计技能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徐邵青、张格、孟梅、吴亮</w:t>
            </w:r>
          </w:p>
        </w:tc>
        <w:tc>
          <w:tcPr>
            <w:tcW w:w="1995" w:type="dxa"/>
            <w:shd w:val="clear" w:color="auto" w:fill="auto"/>
            <w:textDirection w:val="lrTb"/>
            <w:vAlign w:val="center"/>
          </w:tcPr>
          <w:p>
            <w:r>
              <w:rPr>
                <w:rFonts w:ascii="仿宋" w:hAnsi="仿宋" w:eastAsia="仿宋" w:cs="仿宋"/>
                <w:sz w:val="24"/>
              </w:rPr>
              <w:t>左嘉旋</w:t>
            </w:r>
            <w:r>
              <w:rPr>
                <w:rFonts w:hint="eastAsia" w:ascii="仿宋" w:hAnsi="仿宋" w:eastAsia="仿宋" w:cs="仿宋"/>
                <w:sz w:val="24"/>
                <w:lang w:eastAsia="zh-CN"/>
              </w:rPr>
              <w:t>、</w:t>
            </w:r>
            <w:r>
              <w:rPr>
                <w:rFonts w:ascii="仿宋" w:hAnsi="仿宋" w:eastAsia="仿宋" w:cs="仿宋"/>
                <w:sz w:val="24"/>
              </w:rPr>
              <w:t>郭赞伟</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互联网+企业经营管理技能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刘单、肖韬亮、张黄云、曾昱</w:t>
            </w:r>
          </w:p>
        </w:tc>
        <w:tc>
          <w:tcPr>
            <w:tcW w:w="1995" w:type="dxa"/>
            <w:shd w:val="clear" w:color="auto" w:fill="auto"/>
            <w:textDirection w:val="lrTb"/>
            <w:vAlign w:val="center"/>
          </w:tcPr>
          <w:p>
            <w:r>
              <w:rPr>
                <w:rFonts w:ascii="仿宋" w:hAnsi="仿宋" w:eastAsia="仿宋" w:cs="仿宋"/>
                <w:sz w:val="24"/>
              </w:rPr>
              <w:t>郭赞伟</w:t>
            </w:r>
            <w:r>
              <w:rPr>
                <w:rFonts w:hint="eastAsia" w:ascii="仿宋" w:hAnsi="仿宋" w:eastAsia="仿宋" w:cs="仿宋"/>
                <w:sz w:val="24"/>
                <w:lang w:eastAsia="zh-CN"/>
              </w:rPr>
              <w:t>、</w:t>
            </w:r>
            <w:r>
              <w:rPr>
                <w:rFonts w:ascii="仿宋" w:hAnsi="仿宋" w:eastAsia="仿宋" w:cs="仿宋"/>
                <w:sz w:val="24"/>
              </w:rPr>
              <w:t>李倩琪</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财务管理技能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张婉婷、康珍、肖颖洁、李专</w:t>
            </w:r>
          </w:p>
        </w:tc>
        <w:tc>
          <w:tcPr>
            <w:tcW w:w="1995" w:type="dxa"/>
            <w:shd w:val="clear" w:color="auto" w:fill="auto"/>
            <w:textDirection w:val="lrTb"/>
            <w:vAlign w:val="center"/>
          </w:tcPr>
          <w:p>
            <w:r>
              <w:rPr>
                <w:rFonts w:ascii="仿宋" w:hAnsi="仿宋" w:eastAsia="仿宋" w:cs="仿宋"/>
                <w:sz w:val="24"/>
              </w:rPr>
              <w:t>钟雅欣</w:t>
            </w:r>
            <w:r>
              <w:rPr>
                <w:rFonts w:hint="eastAsia" w:ascii="仿宋" w:hAnsi="仿宋" w:eastAsia="仿宋" w:cs="仿宋"/>
                <w:sz w:val="24"/>
                <w:lang w:eastAsia="zh-CN"/>
              </w:rPr>
              <w:t>、</w:t>
            </w:r>
            <w:r>
              <w:rPr>
                <w:rFonts w:ascii="仿宋" w:hAnsi="仿宋" w:eastAsia="仿宋" w:cs="仿宋"/>
                <w:sz w:val="24"/>
              </w:rPr>
              <w:t>邱珊</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税务技能</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吴雅、李茜茜、颜迪红、刘雯</w:t>
            </w:r>
          </w:p>
        </w:tc>
        <w:tc>
          <w:tcPr>
            <w:tcW w:w="1995" w:type="dxa"/>
            <w:shd w:val="clear" w:color="auto" w:fill="auto"/>
            <w:textDirection w:val="lrTb"/>
            <w:vAlign w:val="center"/>
          </w:tcPr>
          <w:p>
            <w:r>
              <w:rPr>
                <w:rFonts w:ascii="仿宋" w:hAnsi="仿宋" w:eastAsia="仿宋" w:cs="仿宋"/>
                <w:sz w:val="24"/>
              </w:rPr>
              <w:t>曾平华</w:t>
            </w:r>
            <w:r>
              <w:rPr>
                <w:rFonts w:hint="eastAsia" w:ascii="仿宋" w:hAnsi="仿宋" w:eastAsia="仿宋" w:cs="仿宋"/>
                <w:sz w:val="24"/>
                <w:lang w:eastAsia="zh-CN"/>
              </w:rPr>
              <w:t>、</w:t>
            </w:r>
            <w:r>
              <w:rPr>
                <w:rFonts w:ascii="仿宋" w:hAnsi="仿宋" w:eastAsia="仿宋" w:cs="仿宋"/>
                <w:sz w:val="24"/>
              </w:rPr>
              <w:t>陈媛</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业财税融合暨大数据管理会计应用能力</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胡思缘、阳思婷、潘雯、罗宣</w:t>
            </w:r>
          </w:p>
        </w:tc>
        <w:tc>
          <w:tcPr>
            <w:tcW w:w="1995" w:type="dxa"/>
            <w:shd w:val="clear" w:color="auto" w:fill="auto"/>
            <w:textDirection w:val="lrTb"/>
            <w:vAlign w:val="center"/>
          </w:tcPr>
          <w:p>
            <w:r>
              <w:rPr>
                <w:rFonts w:ascii="仿宋" w:hAnsi="仿宋" w:eastAsia="仿宋" w:cs="仿宋"/>
                <w:sz w:val="24"/>
              </w:rPr>
              <w:t>丁祎</w:t>
            </w:r>
            <w:r>
              <w:rPr>
                <w:rFonts w:hint="eastAsia" w:ascii="仿宋" w:hAnsi="仿宋" w:eastAsia="仿宋" w:cs="仿宋"/>
                <w:sz w:val="24"/>
                <w:lang w:eastAsia="zh-CN"/>
              </w:rPr>
              <w:t>、</w:t>
            </w:r>
            <w:r>
              <w:rPr>
                <w:rFonts w:ascii="仿宋" w:hAnsi="仿宋" w:eastAsia="仿宋" w:cs="仿宋"/>
                <w:sz w:val="24"/>
              </w:rPr>
              <w:t>卢雅瑜</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会计学院</w:t>
            </w:r>
          </w:p>
        </w:tc>
        <w:tc>
          <w:tcPr>
            <w:tcW w:w="2670" w:type="dxa"/>
            <w:shd w:val="clear" w:color="auto" w:fill="auto"/>
            <w:textDirection w:val="lrTb"/>
            <w:vAlign w:val="center"/>
          </w:tcPr>
          <w:p>
            <w:r>
              <w:rPr>
                <w:rFonts w:ascii="仿宋" w:hAnsi="仿宋" w:eastAsia="仿宋" w:cs="仿宋"/>
                <w:sz w:val="24"/>
              </w:rPr>
              <w:t>业财税融合暨大数据管理会计应用能力</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王娟、谭诗雨、康兰珍、王巧楠</w:t>
            </w:r>
          </w:p>
        </w:tc>
        <w:tc>
          <w:tcPr>
            <w:tcW w:w="1995" w:type="dxa"/>
            <w:shd w:val="clear" w:color="auto" w:fill="auto"/>
            <w:textDirection w:val="lrTb"/>
            <w:vAlign w:val="center"/>
          </w:tcPr>
          <w:p>
            <w:r>
              <w:rPr>
                <w:rFonts w:ascii="仿宋" w:hAnsi="仿宋" w:eastAsia="仿宋" w:cs="仿宋"/>
                <w:sz w:val="24"/>
              </w:rPr>
              <w:t>丁祎</w:t>
            </w:r>
            <w:r>
              <w:rPr>
                <w:rFonts w:hint="eastAsia" w:ascii="仿宋" w:hAnsi="仿宋" w:eastAsia="仿宋" w:cs="仿宋"/>
                <w:sz w:val="24"/>
                <w:lang w:eastAsia="zh-CN"/>
              </w:rPr>
              <w:t>、</w:t>
            </w:r>
            <w:r>
              <w:rPr>
                <w:rFonts w:ascii="仿宋" w:hAnsi="仿宋" w:eastAsia="仿宋" w:cs="仿宋"/>
                <w:sz w:val="24"/>
              </w:rPr>
              <w:t>卢雅瑜</w:t>
            </w:r>
          </w:p>
        </w:tc>
        <w:tc>
          <w:tcPr>
            <w:tcW w:w="1695" w:type="dxa"/>
            <w:shd w:val="clear" w:color="auto" w:fill="auto"/>
            <w:textDirection w:val="lrTb"/>
            <w:vAlign w:val="center"/>
          </w:tcPr>
          <w:p>
            <w:r>
              <w:rPr>
                <w:rFonts w:ascii="仿宋" w:hAnsi="仿宋" w:eastAsia="仿宋" w:cs="仿宋"/>
                <w:color w:val="44546A" w:themeColor="text2"/>
                <w:sz w:val="24"/>
                <w14:textFill>
                  <w14:solidFill>
                    <w14:schemeClr w14:val="tx2"/>
                  </w14:solidFill>
                </w14:textFill>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pPr>
              <w:rPr>
                <w:rFonts w:hint="eastAsia" w:ascii="仿宋" w:hAnsi="仿宋" w:eastAsia="仿宋" w:cs="仿宋"/>
                <w:sz w:val="24"/>
              </w:rPr>
            </w:pPr>
            <w:r>
              <w:rPr>
                <w:rFonts w:hint="eastAsia" w:ascii="仿宋" w:hAnsi="仿宋" w:eastAsia="仿宋" w:cs="仿宋"/>
                <w:sz w:val="24"/>
              </w:rPr>
              <w:t>机电工程学院</w:t>
            </w:r>
          </w:p>
        </w:tc>
        <w:tc>
          <w:tcPr>
            <w:tcW w:w="2670" w:type="dxa"/>
            <w:shd w:val="clear" w:color="auto" w:fill="auto"/>
            <w:textDirection w:val="lrTb"/>
            <w:vAlign w:val="center"/>
          </w:tcPr>
          <w:p>
            <w:pPr>
              <w:rPr>
                <w:rFonts w:ascii="仿宋" w:hAnsi="仿宋" w:eastAsia="仿宋" w:cs="仿宋"/>
                <w:sz w:val="24"/>
              </w:rPr>
            </w:pPr>
            <w:r>
              <w:rPr>
                <w:rFonts w:ascii="仿宋" w:hAnsi="仿宋" w:eastAsia="仿宋" w:cs="仿宋"/>
                <w:sz w:val="24"/>
              </w:rPr>
              <w:t>工业产品造型设计与增材制造技术</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高职</w:t>
            </w:r>
          </w:p>
        </w:tc>
        <w:tc>
          <w:tcPr>
            <w:tcW w:w="3780" w:type="dxa"/>
            <w:shd w:val="clear" w:color="auto" w:fill="auto"/>
            <w:textDirection w:val="lrTb"/>
            <w:vAlign w:val="center"/>
          </w:tcPr>
          <w:p>
            <w:pPr>
              <w:rPr>
                <w:rFonts w:hint="eastAsia" w:ascii="仿宋" w:hAnsi="仿宋" w:eastAsia="仿宋" w:cs="仿宋"/>
                <w:sz w:val="24"/>
              </w:rPr>
            </w:pPr>
            <w:r>
              <w:rPr>
                <w:rFonts w:hint="eastAsia" w:ascii="仿宋" w:hAnsi="仿宋" w:eastAsia="仿宋" w:cs="仿宋"/>
                <w:sz w:val="24"/>
              </w:rPr>
              <w:t>张书智、覃帅郎</w:t>
            </w:r>
          </w:p>
        </w:tc>
        <w:tc>
          <w:tcPr>
            <w:tcW w:w="1995" w:type="dxa"/>
            <w:shd w:val="clear" w:color="auto" w:fill="auto"/>
            <w:textDirection w:val="lrTb"/>
            <w:vAlign w:val="center"/>
          </w:tcPr>
          <w:p>
            <w:pPr>
              <w:rPr>
                <w:rFonts w:ascii="仿宋" w:hAnsi="仿宋" w:eastAsia="仿宋" w:cs="仿宋"/>
                <w:sz w:val="24"/>
              </w:rPr>
            </w:pPr>
            <w:r>
              <w:rPr>
                <w:rFonts w:hint="eastAsia" w:ascii="仿宋" w:hAnsi="仿宋" w:eastAsia="仿宋" w:cs="仿宋"/>
                <w:sz w:val="24"/>
              </w:rPr>
              <w:t>吴光辉</w:t>
            </w:r>
            <w:r>
              <w:rPr>
                <w:rFonts w:hint="eastAsia" w:ascii="仿宋" w:hAnsi="仿宋" w:eastAsia="仿宋" w:cs="仿宋"/>
                <w:sz w:val="24"/>
                <w:lang w:eastAsia="zh-CN"/>
              </w:rPr>
              <w:t>、</w:t>
            </w:r>
            <w:r>
              <w:rPr>
                <w:rFonts w:hint="eastAsia" w:ascii="仿宋" w:hAnsi="仿宋" w:eastAsia="仿宋" w:cs="仿宋"/>
                <w:sz w:val="24"/>
              </w:rPr>
              <w:t>梁艳丰</w:t>
            </w:r>
          </w:p>
        </w:tc>
        <w:tc>
          <w:tcPr>
            <w:tcW w:w="1695" w:type="dxa"/>
            <w:shd w:val="clear" w:color="auto" w:fill="auto"/>
            <w:textDirection w:val="lrTb"/>
            <w:vAlign w:val="center"/>
          </w:tcPr>
          <w:p>
            <w:pPr>
              <w:rPr>
                <w:rFonts w:ascii="仿宋" w:hAnsi="仿宋" w:eastAsia="仿宋" w:cs="仿宋"/>
                <w:color w:val="44546A" w:themeColor="text2"/>
                <w:sz w:val="24"/>
                <w14:textFill>
                  <w14:solidFill>
                    <w14:schemeClr w14:val="tx2"/>
                  </w14:solidFill>
                </w14:textFill>
              </w:rPr>
            </w:pPr>
            <w:r>
              <w:rPr>
                <w:rFonts w:hint="eastAsia" w:ascii="仿宋" w:hAnsi="仿宋" w:eastAsia="仿宋" w:cs="仿宋"/>
                <w:sz w:val="24"/>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机电工程学院</w:t>
            </w:r>
          </w:p>
        </w:tc>
        <w:tc>
          <w:tcPr>
            <w:tcW w:w="2670" w:type="dxa"/>
            <w:shd w:val="clear" w:color="auto" w:fill="auto"/>
            <w:textDirection w:val="lrTb"/>
            <w:vAlign w:val="center"/>
          </w:tcPr>
          <w:p>
            <w:r>
              <w:rPr>
                <w:rFonts w:ascii="仿宋" w:hAnsi="仿宋" w:eastAsia="仿宋" w:cs="仿宋"/>
                <w:sz w:val="24"/>
              </w:rPr>
              <w:t>工业产品造型设计与增材制造技术</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谷任辉、邓洪</w:t>
            </w:r>
          </w:p>
        </w:tc>
        <w:tc>
          <w:tcPr>
            <w:tcW w:w="1995" w:type="dxa"/>
            <w:shd w:val="clear" w:color="auto" w:fill="auto"/>
            <w:textDirection w:val="lrTb"/>
            <w:vAlign w:val="center"/>
          </w:tcPr>
          <w:p>
            <w:r>
              <w:rPr>
                <w:rFonts w:ascii="仿宋" w:hAnsi="仿宋" w:eastAsia="仿宋" w:cs="仿宋"/>
                <w:sz w:val="24"/>
              </w:rPr>
              <w:t>吴光辉</w:t>
            </w:r>
            <w:r>
              <w:rPr>
                <w:rFonts w:hint="eastAsia" w:ascii="仿宋" w:hAnsi="仿宋" w:eastAsia="仿宋" w:cs="仿宋"/>
                <w:sz w:val="24"/>
                <w:lang w:eastAsia="zh-CN"/>
              </w:rPr>
              <w:t>、</w:t>
            </w:r>
            <w:r>
              <w:rPr>
                <w:rFonts w:ascii="仿宋" w:hAnsi="仿宋" w:eastAsia="仿宋" w:cs="仿宋"/>
                <w:sz w:val="24"/>
              </w:rPr>
              <w:t>梁艳丰</w:t>
            </w:r>
          </w:p>
        </w:tc>
        <w:tc>
          <w:tcPr>
            <w:tcW w:w="1695" w:type="dxa"/>
            <w:shd w:val="clear" w:color="auto" w:fill="auto"/>
            <w:textDirection w:val="lrTb"/>
            <w:vAlign w:val="center"/>
          </w:tcPr>
          <w:p>
            <w:r>
              <w:rPr>
                <w:rFonts w:hint="eastAsia"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机电工程学院</w:t>
            </w:r>
          </w:p>
        </w:tc>
        <w:tc>
          <w:tcPr>
            <w:tcW w:w="2670" w:type="dxa"/>
            <w:shd w:val="clear" w:color="auto" w:fill="auto"/>
            <w:textDirection w:val="lrTb"/>
            <w:vAlign w:val="center"/>
          </w:tcPr>
          <w:p>
            <w:r>
              <w:rPr>
                <w:rFonts w:ascii="仿宋" w:hAnsi="仿宋" w:eastAsia="仿宋" w:cs="仿宋"/>
                <w:sz w:val="24"/>
              </w:rPr>
              <w:t>工业产品数字化设计与制造</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刘洋、刘泽平</w:t>
            </w:r>
          </w:p>
        </w:tc>
        <w:tc>
          <w:tcPr>
            <w:tcW w:w="1995" w:type="dxa"/>
            <w:shd w:val="clear" w:color="auto" w:fill="auto"/>
            <w:textDirection w:val="lrTb"/>
            <w:vAlign w:val="center"/>
          </w:tcPr>
          <w:p>
            <w:r>
              <w:rPr>
                <w:rFonts w:ascii="仿宋" w:hAnsi="仿宋" w:eastAsia="仿宋" w:cs="仿宋"/>
                <w:sz w:val="24"/>
              </w:rPr>
              <w:t>吴光辉</w:t>
            </w:r>
            <w:r>
              <w:rPr>
                <w:rFonts w:hint="eastAsia" w:ascii="仿宋" w:hAnsi="仿宋" w:eastAsia="仿宋" w:cs="仿宋"/>
                <w:sz w:val="24"/>
                <w:lang w:eastAsia="zh-CN"/>
              </w:rPr>
              <w:t>、</w:t>
            </w:r>
            <w:r>
              <w:rPr>
                <w:rFonts w:ascii="仿宋" w:hAnsi="仿宋" w:eastAsia="仿宋" w:cs="仿宋"/>
                <w:sz w:val="24"/>
              </w:rPr>
              <w:t>朱永星</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机电工程学院</w:t>
            </w:r>
          </w:p>
        </w:tc>
        <w:tc>
          <w:tcPr>
            <w:tcW w:w="2670" w:type="dxa"/>
            <w:shd w:val="clear" w:color="auto" w:fill="auto"/>
            <w:textDirection w:val="lrTb"/>
            <w:vAlign w:val="center"/>
          </w:tcPr>
          <w:p>
            <w:r>
              <w:rPr>
                <w:rFonts w:ascii="仿宋" w:hAnsi="仿宋" w:eastAsia="仿宋" w:cs="仿宋"/>
                <w:sz w:val="24"/>
              </w:rPr>
              <w:t>工业互联网+先进制造</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于春龙、白洪旗</w:t>
            </w:r>
          </w:p>
        </w:tc>
        <w:tc>
          <w:tcPr>
            <w:tcW w:w="1995" w:type="dxa"/>
            <w:shd w:val="clear" w:color="auto" w:fill="auto"/>
            <w:textDirection w:val="lrTb"/>
            <w:vAlign w:val="center"/>
          </w:tcPr>
          <w:p>
            <w:r>
              <w:rPr>
                <w:rFonts w:ascii="仿宋" w:hAnsi="仿宋" w:eastAsia="仿宋" w:cs="仿宋"/>
                <w:sz w:val="24"/>
              </w:rPr>
              <w:t>唐立伟</w:t>
            </w:r>
            <w:r>
              <w:rPr>
                <w:rFonts w:hint="eastAsia" w:ascii="仿宋" w:hAnsi="仿宋" w:eastAsia="仿宋" w:cs="仿宋"/>
                <w:sz w:val="24"/>
                <w:lang w:eastAsia="zh-CN"/>
              </w:rPr>
              <w:t>、</w:t>
            </w:r>
            <w:r>
              <w:rPr>
                <w:rFonts w:ascii="仿宋" w:hAnsi="仿宋" w:eastAsia="仿宋" w:cs="仿宋"/>
                <w:sz w:val="24"/>
              </w:rPr>
              <w:t>朱冬</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机电工程学院</w:t>
            </w:r>
          </w:p>
        </w:tc>
        <w:tc>
          <w:tcPr>
            <w:tcW w:w="2670" w:type="dxa"/>
            <w:shd w:val="clear" w:color="auto" w:fill="auto"/>
            <w:textDirection w:val="lrTb"/>
            <w:vAlign w:val="center"/>
          </w:tcPr>
          <w:p>
            <w:r>
              <w:rPr>
                <w:rFonts w:ascii="仿宋" w:hAnsi="仿宋" w:eastAsia="仿宋" w:cs="仿宋"/>
                <w:sz w:val="24"/>
              </w:rPr>
              <w:t>工业互联网+先进制造</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李镇远、范武</w:t>
            </w:r>
          </w:p>
        </w:tc>
        <w:tc>
          <w:tcPr>
            <w:tcW w:w="1995" w:type="dxa"/>
            <w:shd w:val="clear" w:color="auto" w:fill="auto"/>
            <w:textDirection w:val="lrTb"/>
            <w:vAlign w:val="center"/>
          </w:tcPr>
          <w:p>
            <w:r>
              <w:rPr>
                <w:rFonts w:ascii="仿宋" w:hAnsi="仿宋" w:eastAsia="仿宋" w:cs="仿宋"/>
                <w:sz w:val="24"/>
              </w:rPr>
              <w:t>朱冬</w:t>
            </w:r>
            <w:r>
              <w:rPr>
                <w:rFonts w:hint="eastAsia" w:ascii="仿宋" w:hAnsi="仿宋" w:eastAsia="仿宋" w:cs="仿宋"/>
                <w:sz w:val="24"/>
                <w:lang w:eastAsia="zh-CN"/>
              </w:rPr>
              <w:t>、</w:t>
            </w:r>
            <w:r>
              <w:rPr>
                <w:rFonts w:ascii="仿宋" w:hAnsi="仿宋" w:eastAsia="仿宋" w:cs="仿宋"/>
                <w:sz w:val="24"/>
              </w:rPr>
              <w:t>谢志勇</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农林工程学院</w:t>
            </w:r>
          </w:p>
        </w:tc>
        <w:tc>
          <w:tcPr>
            <w:tcW w:w="2670" w:type="dxa"/>
            <w:shd w:val="clear" w:color="auto" w:fill="auto"/>
            <w:textDirection w:val="lrTb"/>
            <w:vAlign w:val="center"/>
          </w:tcPr>
          <w:p>
            <w:r>
              <w:rPr>
                <w:rFonts w:ascii="仿宋" w:hAnsi="仿宋" w:eastAsia="仿宋" w:cs="仿宋"/>
                <w:sz w:val="24"/>
              </w:rPr>
              <w:t>植物组织培养</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李俐、刘岚涛</w:t>
            </w:r>
          </w:p>
        </w:tc>
        <w:tc>
          <w:tcPr>
            <w:tcW w:w="1995" w:type="dxa"/>
            <w:shd w:val="clear" w:color="auto" w:fill="auto"/>
            <w:textDirection w:val="lrTb"/>
            <w:vAlign w:val="center"/>
          </w:tcPr>
          <w:p>
            <w:r>
              <w:rPr>
                <w:rFonts w:ascii="仿宋" w:hAnsi="仿宋" w:eastAsia="仿宋" w:cs="仿宋"/>
                <w:sz w:val="24"/>
              </w:rPr>
              <w:t>胡松梅</w:t>
            </w:r>
            <w:r>
              <w:rPr>
                <w:rFonts w:hint="eastAsia" w:ascii="仿宋" w:hAnsi="仿宋" w:eastAsia="仿宋" w:cs="仿宋"/>
                <w:sz w:val="24"/>
                <w:lang w:eastAsia="zh-CN"/>
              </w:rPr>
              <w:t>、</w:t>
            </w:r>
            <w:r>
              <w:rPr>
                <w:rFonts w:ascii="仿宋" w:hAnsi="仿宋" w:eastAsia="仿宋" w:cs="仿宋"/>
                <w:sz w:val="24"/>
              </w:rPr>
              <w:t>曾旭</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农林工程学院</w:t>
            </w:r>
          </w:p>
        </w:tc>
        <w:tc>
          <w:tcPr>
            <w:tcW w:w="2670" w:type="dxa"/>
            <w:shd w:val="clear" w:color="auto" w:fill="auto"/>
            <w:textDirection w:val="lrTb"/>
            <w:vAlign w:val="center"/>
          </w:tcPr>
          <w:p>
            <w:r>
              <w:rPr>
                <w:rFonts w:ascii="仿宋" w:hAnsi="仿宋" w:eastAsia="仿宋" w:cs="仿宋"/>
                <w:sz w:val="24"/>
              </w:rPr>
              <w:t>动物外科手术</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李俊、陈通、刘剑丹</w:t>
            </w:r>
          </w:p>
        </w:tc>
        <w:tc>
          <w:tcPr>
            <w:tcW w:w="1995" w:type="dxa"/>
            <w:shd w:val="clear" w:color="auto" w:fill="auto"/>
            <w:textDirection w:val="lrTb"/>
            <w:vAlign w:val="center"/>
          </w:tcPr>
          <w:p>
            <w:r>
              <w:rPr>
                <w:rFonts w:ascii="仿宋" w:hAnsi="仿宋" w:eastAsia="仿宋" w:cs="仿宋"/>
                <w:sz w:val="24"/>
              </w:rPr>
              <w:t>王先坤</w:t>
            </w:r>
            <w:r>
              <w:rPr>
                <w:rFonts w:hint="eastAsia" w:ascii="仿宋" w:hAnsi="仿宋" w:eastAsia="仿宋" w:cs="仿宋"/>
                <w:sz w:val="24"/>
                <w:lang w:eastAsia="zh-CN"/>
              </w:rPr>
              <w:t>、</w:t>
            </w:r>
            <w:r>
              <w:rPr>
                <w:rFonts w:ascii="仿宋" w:hAnsi="仿宋" w:eastAsia="仿宋" w:cs="仿宋"/>
                <w:sz w:val="24"/>
              </w:rPr>
              <w:t>龚泽修</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农林工程学院</w:t>
            </w:r>
          </w:p>
        </w:tc>
        <w:tc>
          <w:tcPr>
            <w:tcW w:w="2670" w:type="dxa"/>
            <w:shd w:val="clear" w:color="auto" w:fill="auto"/>
            <w:textDirection w:val="lrTb"/>
            <w:vAlign w:val="center"/>
          </w:tcPr>
          <w:p>
            <w:r>
              <w:rPr>
                <w:rFonts w:ascii="仿宋" w:hAnsi="仿宋" w:eastAsia="仿宋" w:cs="仿宋"/>
                <w:sz w:val="24"/>
              </w:rPr>
              <w:t>鸡新城疫抗体水平测定</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苏金辉、舒双凤</w:t>
            </w:r>
          </w:p>
        </w:tc>
        <w:tc>
          <w:tcPr>
            <w:tcW w:w="1995" w:type="dxa"/>
            <w:shd w:val="clear" w:color="auto" w:fill="auto"/>
            <w:textDirection w:val="lrTb"/>
            <w:vAlign w:val="center"/>
          </w:tcPr>
          <w:p>
            <w:r>
              <w:rPr>
                <w:rFonts w:ascii="仿宋" w:hAnsi="仿宋" w:eastAsia="仿宋" w:cs="仿宋"/>
                <w:sz w:val="24"/>
              </w:rPr>
              <w:t>谢大识</w:t>
            </w:r>
            <w:r>
              <w:rPr>
                <w:rFonts w:hint="eastAsia" w:ascii="仿宋" w:hAnsi="仿宋" w:eastAsia="仿宋" w:cs="仿宋"/>
                <w:sz w:val="24"/>
                <w:lang w:eastAsia="zh-CN"/>
              </w:rPr>
              <w:t>、</w:t>
            </w:r>
            <w:r>
              <w:rPr>
                <w:rFonts w:ascii="仿宋" w:hAnsi="仿宋" w:eastAsia="仿宋" w:cs="仿宋"/>
                <w:sz w:val="24"/>
              </w:rPr>
              <w:t>刘莎莎</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汽车学院</w:t>
            </w:r>
          </w:p>
        </w:tc>
        <w:tc>
          <w:tcPr>
            <w:tcW w:w="2670" w:type="dxa"/>
            <w:shd w:val="clear" w:color="auto" w:fill="auto"/>
            <w:textDirection w:val="lrTb"/>
            <w:vAlign w:val="center"/>
          </w:tcPr>
          <w:p>
            <w:r>
              <w:rPr>
                <w:rFonts w:ascii="仿宋" w:hAnsi="仿宋" w:eastAsia="仿宋" w:cs="仿宋"/>
                <w:sz w:val="24"/>
              </w:rPr>
              <w:t>汽车检测与维修</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刘权锋、程晖、周翰林</w:t>
            </w:r>
          </w:p>
        </w:tc>
        <w:tc>
          <w:tcPr>
            <w:tcW w:w="1995" w:type="dxa"/>
            <w:shd w:val="clear" w:color="auto" w:fill="auto"/>
            <w:textDirection w:val="lrTb"/>
            <w:vAlign w:val="center"/>
          </w:tcPr>
          <w:p>
            <w:r>
              <w:rPr>
                <w:rFonts w:ascii="仿宋" w:hAnsi="仿宋" w:eastAsia="仿宋" w:cs="仿宋"/>
                <w:sz w:val="24"/>
              </w:rPr>
              <w:t>谢政权</w:t>
            </w:r>
            <w:r>
              <w:rPr>
                <w:rFonts w:hint="eastAsia" w:ascii="仿宋" w:hAnsi="仿宋" w:eastAsia="仿宋" w:cs="仿宋"/>
                <w:sz w:val="24"/>
                <w:lang w:eastAsia="zh-CN"/>
              </w:rPr>
              <w:t>、</w:t>
            </w:r>
            <w:r>
              <w:rPr>
                <w:rFonts w:ascii="仿宋" w:hAnsi="仿宋" w:eastAsia="仿宋" w:cs="仿宋"/>
                <w:sz w:val="24"/>
              </w:rPr>
              <w:t>聂进</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汽车学院</w:t>
            </w:r>
          </w:p>
        </w:tc>
        <w:tc>
          <w:tcPr>
            <w:tcW w:w="2670" w:type="dxa"/>
            <w:shd w:val="clear" w:color="auto" w:fill="auto"/>
            <w:textDirection w:val="lrTb"/>
            <w:vAlign w:val="center"/>
          </w:tcPr>
          <w:p>
            <w:r>
              <w:rPr>
                <w:rFonts w:ascii="仿宋" w:hAnsi="仿宋" w:eastAsia="仿宋" w:cs="仿宋"/>
                <w:sz w:val="24"/>
              </w:rPr>
              <w:t>汽车营销</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胡兴宇、曾琪</w:t>
            </w:r>
          </w:p>
        </w:tc>
        <w:tc>
          <w:tcPr>
            <w:tcW w:w="1995" w:type="dxa"/>
            <w:shd w:val="clear" w:color="auto" w:fill="auto"/>
            <w:textDirection w:val="lrTb"/>
            <w:vAlign w:val="center"/>
          </w:tcPr>
          <w:p>
            <w:r>
              <w:rPr>
                <w:rFonts w:ascii="仿宋" w:hAnsi="仿宋" w:eastAsia="仿宋" w:cs="仿宋"/>
                <w:sz w:val="24"/>
              </w:rPr>
              <w:t>李铁侠</w:t>
            </w:r>
            <w:r>
              <w:rPr>
                <w:rFonts w:hint="eastAsia" w:ascii="仿宋" w:hAnsi="仿宋" w:eastAsia="仿宋" w:cs="仿宋"/>
                <w:sz w:val="24"/>
                <w:lang w:eastAsia="zh-CN"/>
              </w:rPr>
              <w:t>、</w:t>
            </w:r>
            <w:r>
              <w:rPr>
                <w:rFonts w:ascii="仿宋" w:hAnsi="仿宋" w:eastAsia="仿宋" w:cs="仿宋"/>
                <w:sz w:val="24"/>
              </w:rPr>
              <w:t>徐志豪</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汽车学院</w:t>
            </w:r>
          </w:p>
        </w:tc>
        <w:tc>
          <w:tcPr>
            <w:tcW w:w="2670" w:type="dxa"/>
            <w:shd w:val="clear" w:color="auto" w:fill="auto"/>
            <w:textDirection w:val="lrTb"/>
            <w:vAlign w:val="center"/>
          </w:tcPr>
          <w:p>
            <w:r>
              <w:rPr>
                <w:rFonts w:ascii="仿宋" w:hAnsi="仿宋" w:eastAsia="仿宋" w:cs="仿宋"/>
                <w:sz w:val="24"/>
              </w:rPr>
              <w:t>新能源汽车技术与服务</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李泰华、龙宇鹏</w:t>
            </w:r>
          </w:p>
        </w:tc>
        <w:tc>
          <w:tcPr>
            <w:tcW w:w="1995" w:type="dxa"/>
            <w:shd w:val="clear" w:color="auto" w:fill="auto"/>
            <w:textDirection w:val="lrTb"/>
            <w:vAlign w:val="center"/>
          </w:tcPr>
          <w:p>
            <w:r>
              <w:rPr>
                <w:rFonts w:ascii="仿宋" w:hAnsi="仿宋" w:eastAsia="仿宋" w:cs="仿宋"/>
                <w:sz w:val="24"/>
              </w:rPr>
              <w:t>聂进</w:t>
            </w:r>
            <w:r>
              <w:rPr>
                <w:rFonts w:hint="eastAsia" w:ascii="仿宋" w:hAnsi="仿宋" w:eastAsia="仿宋" w:cs="仿宋"/>
                <w:sz w:val="24"/>
                <w:lang w:eastAsia="zh-CN"/>
              </w:rPr>
              <w:t>、</w:t>
            </w:r>
            <w:r>
              <w:rPr>
                <w:rFonts w:ascii="仿宋" w:hAnsi="仿宋" w:eastAsia="仿宋" w:cs="仿宋"/>
                <w:sz w:val="24"/>
              </w:rPr>
              <w:t>彭豪</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土木工程学院</w:t>
            </w:r>
          </w:p>
        </w:tc>
        <w:tc>
          <w:tcPr>
            <w:tcW w:w="2670" w:type="dxa"/>
            <w:shd w:val="clear" w:color="auto" w:fill="auto"/>
            <w:textDirection w:val="lrTb"/>
            <w:vAlign w:val="center"/>
          </w:tcPr>
          <w:p>
            <w:r>
              <w:rPr>
                <w:rFonts w:ascii="仿宋" w:hAnsi="仿宋" w:eastAsia="仿宋" w:cs="仿宋"/>
                <w:sz w:val="24"/>
              </w:rPr>
              <w:t>建筑工程识图</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贺紫瑶、志昕</w:t>
            </w:r>
          </w:p>
        </w:tc>
        <w:tc>
          <w:tcPr>
            <w:tcW w:w="1995" w:type="dxa"/>
            <w:shd w:val="clear" w:color="auto" w:fill="auto"/>
            <w:textDirection w:val="lrTb"/>
            <w:vAlign w:val="center"/>
          </w:tcPr>
          <w:p>
            <w:r>
              <w:rPr>
                <w:rFonts w:ascii="仿宋" w:hAnsi="仿宋" w:eastAsia="仿宋" w:cs="仿宋"/>
                <w:sz w:val="24"/>
              </w:rPr>
              <w:t>张小军</w:t>
            </w:r>
            <w:r>
              <w:rPr>
                <w:rFonts w:hint="eastAsia" w:ascii="仿宋" w:hAnsi="仿宋" w:eastAsia="仿宋" w:cs="仿宋"/>
                <w:sz w:val="24"/>
                <w:lang w:eastAsia="zh-CN"/>
              </w:rPr>
              <w:t>、</w:t>
            </w:r>
            <w:r>
              <w:rPr>
                <w:rFonts w:ascii="仿宋" w:hAnsi="仿宋" w:eastAsia="仿宋" w:cs="仿宋"/>
                <w:sz w:val="24"/>
              </w:rPr>
              <w:t>李旎</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土木工程学院</w:t>
            </w:r>
          </w:p>
        </w:tc>
        <w:tc>
          <w:tcPr>
            <w:tcW w:w="2670" w:type="dxa"/>
            <w:shd w:val="clear" w:color="auto" w:fill="auto"/>
            <w:textDirection w:val="lrTb"/>
            <w:vAlign w:val="center"/>
          </w:tcPr>
          <w:p>
            <w:r>
              <w:rPr>
                <w:rFonts w:ascii="仿宋" w:hAnsi="仿宋" w:eastAsia="仿宋" w:cs="仿宋"/>
                <w:sz w:val="24"/>
              </w:rPr>
              <w:t>工程施工放样</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邹文涛、谭勇峰、李坤龙、王甬</w:t>
            </w:r>
          </w:p>
        </w:tc>
        <w:tc>
          <w:tcPr>
            <w:tcW w:w="1995" w:type="dxa"/>
            <w:shd w:val="clear" w:color="auto" w:fill="auto"/>
            <w:textDirection w:val="lrTb"/>
            <w:vAlign w:val="center"/>
          </w:tcPr>
          <w:p>
            <w:r>
              <w:rPr>
                <w:rFonts w:ascii="仿宋" w:hAnsi="仿宋" w:eastAsia="仿宋" w:cs="仿宋"/>
                <w:sz w:val="24"/>
              </w:rPr>
              <w:t>汤敏捷</w:t>
            </w:r>
            <w:r>
              <w:rPr>
                <w:rFonts w:hint="eastAsia" w:ascii="仿宋" w:hAnsi="仿宋" w:eastAsia="仿宋" w:cs="仿宋"/>
                <w:sz w:val="24"/>
                <w:lang w:eastAsia="zh-CN"/>
              </w:rPr>
              <w:t>、</w:t>
            </w:r>
            <w:r>
              <w:rPr>
                <w:rFonts w:ascii="仿宋" w:hAnsi="仿宋" w:eastAsia="仿宋" w:cs="仿宋"/>
                <w:sz w:val="24"/>
              </w:rPr>
              <w:t>颜红芹</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土木工程学院</w:t>
            </w:r>
          </w:p>
        </w:tc>
        <w:tc>
          <w:tcPr>
            <w:tcW w:w="2670" w:type="dxa"/>
            <w:shd w:val="clear" w:color="auto" w:fill="auto"/>
            <w:textDirection w:val="lrTb"/>
            <w:vAlign w:val="center"/>
          </w:tcPr>
          <w:p>
            <w:r>
              <w:rPr>
                <w:rFonts w:ascii="仿宋" w:hAnsi="仿宋" w:eastAsia="仿宋" w:cs="仿宋"/>
                <w:sz w:val="24"/>
              </w:rPr>
              <w:t>建筑工程识图</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刘杰单、胡振坤</w:t>
            </w:r>
          </w:p>
        </w:tc>
        <w:tc>
          <w:tcPr>
            <w:tcW w:w="1995" w:type="dxa"/>
            <w:shd w:val="clear" w:color="auto" w:fill="auto"/>
            <w:textDirection w:val="lrTb"/>
            <w:vAlign w:val="center"/>
          </w:tcPr>
          <w:p>
            <w:r>
              <w:rPr>
                <w:rFonts w:ascii="仿宋" w:hAnsi="仿宋" w:eastAsia="仿宋" w:cs="仿宋"/>
                <w:sz w:val="24"/>
              </w:rPr>
              <w:t>舒莉</w:t>
            </w:r>
            <w:r>
              <w:rPr>
                <w:rFonts w:hint="eastAsia" w:ascii="仿宋" w:hAnsi="仿宋" w:eastAsia="仿宋" w:cs="仿宋"/>
                <w:sz w:val="24"/>
                <w:lang w:eastAsia="zh-CN"/>
              </w:rPr>
              <w:t>、</w:t>
            </w:r>
            <w:r>
              <w:rPr>
                <w:rFonts w:ascii="仿宋" w:hAnsi="仿宋" w:eastAsia="仿宋" w:cs="仿宋"/>
                <w:sz w:val="24"/>
              </w:rPr>
              <w:t>谢旦</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r>
              <w:rPr>
                <w:rFonts w:hint="eastAsia" w:ascii="仿宋" w:hAnsi="仿宋" w:eastAsia="仿宋" w:cs="仿宋"/>
                <w:sz w:val="24"/>
              </w:rPr>
              <w:t>文化传播学院</w:t>
            </w:r>
          </w:p>
        </w:tc>
        <w:tc>
          <w:tcPr>
            <w:tcW w:w="2670" w:type="dxa"/>
            <w:shd w:val="clear" w:color="auto" w:fill="auto"/>
            <w:textDirection w:val="lrTb"/>
            <w:vAlign w:val="top"/>
          </w:tcPr>
          <w:p>
            <w:r>
              <w:rPr>
                <w:rFonts w:hint="eastAsia" w:ascii="仿宋" w:hAnsi="仿宋" w:eastAsia="仿宋" w:cs="仿宋"/>
                <w:sz w:val="24"/>
              </w:rPr>
              <w:t>英语口语（英语专业）</w:t>
            </w:r>
          </w:p>
        </w:tc>
        <w:tc>
          <w:tcPr>
            <w:tcW w:w="1605" w:type="dxa"/>
            <w:shd w:val="clear" w:color="auto" w:fill="auto"/>
            <w:textDirection w:val="lrTb"/>
            <w:vAlign w:val="top"/>
          </w:tcPr>
          <w:p>
            <w:r>
              <w:rPr>
                <w:rFonts w:ascii="仿宋" w:hAnsi="仿宋" w:eastAsia="仿宋" w:cs="仿宋"/>
                <w:sz w:val="24"/>
              </w:rPr>
              <w:t>高职</w:t>
            </w:r>
          </w:p>
        </w:tc>
        <w:tc>
          <w:tcPr>
            <w:tcW w:w="3780" w:type="dxa"/>
            <w:shd w:val="clear" w:color="auto" w:fill="auto"/>
            <w:textDirection w:val="lrTb"/>
            <w:vAlign w:val="top"/>
          </w:tcPr>
          <w:p>
            <w:r>
              <w:rPr>
                <w:rFonts w:hint="eastAsia" w:ascii="仿宋" w:hAnsi="仿宋" w:eastAsia="仿宋" w:cs="仿宋"/>
                <w:sz w:val="24"/>
              </w:rPr>
              <w:t>甘慧芳</w:t>
            </w:r>
          </w:p>
        </w:tc>
        <w:tc>
          <w:tcPr>
            <w:tcW w:w="1995" w:type="dxa"/>
            <w:shd w:val="clear" w:color="auto" w:fill="auto"/>
            <w:textDirection w:val="lrTb"/>
            <w:vAlign w:val="top"/>
          </w:tcPr>
          <w:p>
            <w:r>
              <w:rPr>
                <w:rFonts w:hint="eastAsia" w:ascii="仿宋" w:hAnsi="仿宋" w:eastAsia="仿宋" w:cs="仿宋"/>
                <w:sz w:val="24"/>
              </w:rPr>
              <w:t>龚文锋</w:t>
            </w:r>
          </w:p>
        </w:tc>
        <w:tc>
          <w:tcPr>
            <w:tcW w:w="1695" w:type="dxa"/>
            <w:shd w:val="clear" w:color="auto" w:fill="auto"/>
            <w:textDirection w:val="lrTb"/>
            <w:vAlign w:val="top"/>
          </w:tcPr>
          <w:p>
            <w:r>
              <w:rPr>
                <w:rFonts w:hint="eastAsia"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center"/>
          </w:tcPr>
          <w:p>
            <w:pPr>
              <w:rPr>
                <w:rFonts w:hint="eastAsia" w:ascii="仿宋" w:hAnsi="仿宋" w:eastAsia="仿宋" w:cs="仿宋"/>
                <w:sz w:val="24"/>
              </w:rPr>
            </w:pPr>
            <w:r>
              <w:rPr>
                <w:rFonts w:hint="eastAsia" w:ascii="仿宋" w:hAnsi="仿宋" w:eastAsia="仿宋" w:cs="仿宋"/>
                <w:sz w:val="24"/>
              </w:rPr>
              <w:t>艺术学院</w:t>
            </w:r>
          </w:p>
        </w:tc>
        <w:tc>
          <w:tcPr>
            <w:tcW w:w="2670" w:type="dxa"/>
            <w:shd w:val="clear" w:color="auto" w:fill="auto"/>
            <w:textDirection w:val="lrTb"/>
            <w:vAlign w:val="center"/>
          </w:tcPr>
          <w:p>
            <w:pPr>
              <w:rPr>
                <w:rFonts w:hint="eastAsia" w:ascii="仿宋" w:hAnsi="仿宋" w:eastAsia="仿宋" w:cs="仿宋"/>
                <w:sz w:val="24"/>
              </w:rPr>
            </w:pPr>
            <w:r>
              <w:rPr>
                <w:rFonts w:ascii="仿宋" w:hAnsi="仿宋" w:eastAsia="仿宋" w:cs="仿宋"/>
                <w:sz w:val="24"/>
              </w:rPr>
              <w:t>动漫制作</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高职</w:t>
            </w:r>
          </w:p>
        </w:tc>
        <w:tc>
          <w:tcPr>
            <w:tcW w:w="3780" w:type="dxa"/>
            <w:shd w:val="clear" w:color="auto" w:fill="auto"/>
            <w:textDirection w:val="lrTb"/>
            <w:vAlign w:val="center"/>
          </w:tcPr>
          <w:p>
            <w:pPr>
              <w:rPr>
                <w:rFonts w:hint="eastAsia" w:ascii="仿宋" w:hAnsi="仿宋" w:eastAsia="仿宋" w:cs="仿宋"/>
                <w:sz w:val="24"/>
              </w:rPr>
            </w:pPr>
            <w:r>
              <w:rPr>
                <w:rFonts w:hint="eastAsia" w:ascii="仿宋" w:hAnsi="仿宋" w:eastAsia="仿宋" w:cs="仿宋"/>
                <w:sz w:val="24"/>
              </w:rPr>
              <w:t>吴耿俐</w:t>
            </w:r>
          </w:p>
        </w:tc>
        <w:tc>
          <w:tcPr>
            <w:tcW w:w="1995" w:type="dxa"/>
            <w:shd w:val="clear" w:color="auto" w:fill="auto"/>
            <w:textDirection w:val="lrTb"/>
            <w:vAlign w:val="center"/>
          </w:tcPr>
          <w:p>
            <w:pPr>
              <w:rPr>
                <w:rFonts w:hint="eastAsia" w:ascii="仿宋" w:hAnsi="仿宋" w:eastAsia="仿宋" w:cs="仿宋"/>
                <w:sz w:val="24"/>
              </w:rPr>
            </w:pPr>
            <w:r>
              <w:rPr>
                <w:rFonts w:hint="eastAsia" w:ascii="仿宋" w:hAnsi="仿宋" w:eastAsia="仿宋" w:cs="仿宋"/>
                <w:sz w:val="24"/>
              </w:rPr>
              <w:t>谢巍</w:t>
            </w:r>
          </w:p>
        </w:tc>
        <w:tc>
          <w:tcPr>
            <w:tcW w:w="1695" w:type="dxa"/>
            <w:shd w:val="clear" w:color="auto" w:fill="auto"/>
            <w:textDirection w:val="lrTb"/>
            <w:vAlign w:val="center"/>
          </w:tcPr>
          <w:p>
            <w:pPr>
              <w:rPr>
                <w:rFonts w:hint="eastAsia" w:ascii="仿宋" w:hAnsi="仿宋" w:eastAsia="仿宋" w:cs="仿宋"/>
                <w:sz w:val="24"/>
              </w:rPr>
            </w:pPr>
            <w:r>
              <w:rPr>
                <w:rFonts w:ascii="仿宋" w:hAnsi="仿宋" w:eastAsia="仿宋" w:cs="仿宋"/>
                <w:sz w:val="24"/>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center"/>
          </w:tcPr>
          <w:p>
            <w:r>
              <w:rPr>
                <w:rFonts w:hint="eastAsia" w:ascii="仿宋" w:hAnsi="仿宋" w:eastAsia="仿宋" w:cs="仿宋"/>
                <w:sz w:val="24"/>
              </w:rPr>
              <w:t>艺术学院</w:t>
            </w:r>
          </w:p>
        </w:tc>
        <w:tc>
          <w:tcPr>
            <w:tcW w:w="2670" w:type="dxa"/>
            <w:shd w:val="clear" w:color="auto" w:fill="auto"/>
            <w:textDirection w:val="lrTb"/>
            <w:vAlign w:val="center"/>
          </w:tcPr>
          <w:p>
            <w:r>
              <w:rPr>
                <w:rFonts w:ascii="仿宋" w:hAnsi="仿宋" w:eastAsia="仿宋" w:cs="仿宋"/>
                <w:sz w:val="24"/>
              </w:rPr>
              <w:t>动漫制作</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ascii="仿宋" w:hAnsi="仿宋" w:eastAsia="仿宋" w:cs="仿宋"/>
                <w:sz w:val="24"/>
              </w:rPr>
              <w:t>李江群</w:t>
            </w:r>
          </w:p>
        </w:tc>
        <w:tc>
          <w:tcPr>
            <w:tcW w:w="1995" w:type="dxa"/>
            <w:shd w:val="clear" w:color="auto" w:fill="auto"/>
            <w:textDirection w:val="lrTb"/>
            <w:vAlign w:val="center"/>
          </w:tcPr>
          <w:p>
            <w:r>
              <w:rPr>
                <w:rFonts w:ascii="仿宋" w:hAnsi="仿宋" w:eastAsia="仿宋" w:cs="仿宋"/>
                <w:sz w:val="24"/>
              </w:rPr>
              <w:t>吴少军</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center"/>
          </w:tcPr>
          <w:p>
            <w:r>
              <w:rPr>
                <w:rFonts w:hint="eastAsia" w:ascii="仿宋" w:hAnsi="仿宋" w:eastAsia="仿宋" w:cs="仿宋"/>
                <w:sz w:val="24"/>
              </w:rPr>
              <w:t>艺术学院</w:t>
            </w:r>
          </w:p>
        </w:tc>
        <w:tc>
          <w:tcPr>
            <w:tcW w:w="2670" w:type="dxa"/>
            <w:shd w:val="clear" w:color="auto" w:fill="auto"/>
            <w:textDirection w:val="lrTb"/>
            <w:vAlign w:val="center"/>
          </w:tcPr>
          <w:p>
            <w:r>
              <w:rPr>
                <w:rFonts w:ascii="仿宋" w:hAnsi="仿宋" w:eastAsia="仿宋" w:cs="仿宋"/>
                <w:sz w:val="24"/>
              </w:rPr>
              <w:t>动漫制作</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ascii="仿宋" w:hAnsi="仿宋" w:eastAsia="仿宋" w:cs="仿宋"/>
                <w:sz w:val="24"/>
              </w:rPr>
              <w:t>彭月红</w:t>
            </w:r>
          </w:p>
        </w:tc>
        <w:tc>
          <w:tcPr>
            <w:tcW w:w="1995" w:type="dxa"/>
            <w:shd w:val="clear" w:color="auto" w:fill="auto"/>
            <w:textDirection w:val="lrTb"/>
            <w:vAlign w:val="center"/>
          </w:tcPr>
          <w:p>
            <w:r>
              <w:rPr>
                <w:rFonts w:ascii="仿宋" w:hAnsi="仿宋" w:eastAsia="仿宋" w:cs="仿宋"/>
                <w:sz w:val="24"/>
              </w:rPr>
              <w:t>谢巍</w:t>
            </w:r>
          </w:p>
        </w:tc>
        <w:tc>
          <w:tcPr>
            <w:tcW w:w="1695" w:type="dxa"/>
            <w:shd w:val="clear" w:color="auto" w:fill="auto"/>
            <w:textDirection w:val="lrTb"/>
            <w:vAlign w:val="center"/>
          </w:tcPr>
          <w:p>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center"/>
          </w:tcPr>
          <w:p>
            <w:r>
              <w:rPr>
                <w:rFonts w:hint="eastAsia" w:ascii="仿宋" w:hAnsi="仿宋" w:eastAsia="仿宋" w:cs="仿宋"/>
                <w:sz w:val="24"/>
              </w:rPr>
              <w:t>艺术学院</w:t>
            </w:r>
          </w:p>
        </w:tc>
        <w:tc>
          <w:tcPr>
            <w:tcW w:w="2670" w:type="dxa"/>
            <w:shd w:val="clear" w:color="auto" w:fill="auto"/>
            <w:textDirection w:val="lrTb"/>
            <w:vAlign w:val="center"/>
          </w:tcPr>
          <w:p>
            <w:r>
              <w:rPr>
                <w:rFonts w:ascii="仿宋" w:hAnsi="仿宋" w:eastAsia="仿宋" w:cs="仿宋"/>
                <w:sz w:val="24"/>
              </w:rPr>
              <w:t>动漫制作</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ascii="仿宋" w:hAnsi="仿宋" w:eastAsia="仿宋" w:cs="仿宋"/>
                <w:sz w:val="24"/>
              </w:rPr>
              <w:t>王其疆</w:t>
            </w:r>
          </w:p>
        </w:tc>
        <w:tc>
          <w:tcPr>
            <w:tcW w:w="1995" w:type="dxa"/>
            <w:shd w:val="clear" w:color="auto" w:fill="auto"/>
            <w:textDirection w:val="lrTb"/>
            <w:vAlign w:val="center"/>
          </w:tcPr>
          <w:p>
            <w:r>
              <w:rPr>
                <w:rFonts w:ascii="仿宋" w:hAnsi="仿宋" w:eastAsia="仿宋" w:cs="仿宋"/>
                <w:sz w:val="24"/>
              </w:rPr>
              <w:t>吴少军</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center"/>
          </w:tcPr>
          <w:p>
            <w:r>
              <w:rPr>
                <w:rFonts w:hint="eastAsia" w:ascii="仿宋" w:hAnsi="仿宋" w:eastAsia="仿宋" w:cs="仿宋"/>
                <w:sz w:val="24"/>
              </w:rPr>
              <w:t>艺术学院</w:t>
            </w:r>
          </w:p>
        </w:tc>
        <w:tc>
          <w:tcPr>
            <w:tcW w:w="2670" w:type="dxa"/>
            <w:shd w:val="clear" w:color="auto" w:fill="auto"/>
            <w:textDirection w:val="lrTb"/>
            <w:vAlign w:val="center"/>
          </w:tcPr>
          <w:p>
            <w:r>
              <w:rPr>
                <w:rFonts w:ascii="仿宋" w:hAnsi="仿宋" w:eastAsia="仿宋" w:cs="仿宋"/>
                <w:sz w:val="24"/>
              </w:rPr>
              <w:t>微视频制作</w:t>
            </w:r>
          </w:p>
        </w:tc>
        <w:tc>
          <w:tcPr>
            <w:tcW w:w="1605" w:type="dxa"/>
            <w:shd w:val="clear" w:color="auto" w:fill="auto"/>
            <w:textDirection w:val="lrTb"/>
            <w:vAlign w:val="center"/>
          </w:tcPr>
          <w:p>
            <w:r>
              <w:rPr>
                <w:rFonts w:ascii="仿宋" w:hAnsi="仿宋" w:eastAsia="仿宋" w:cs="仿宋"/>
                <w:sz w:val="24"/>
              </w:rPr>
              <w:t>高职</w:t>
            </w:r>
          </w:p>
        </w:tc>
        <w:tc>
          <w:tcPr>
            <w:tcW w:w="3780" w:type="dxa"/>
            <w:shd w:val="clear" w:color="auto" w:fill="auto"/>
            <w:textDirection w:val="lrTb"/>
            <w:vAlign w:val="center"/>
          </w:tcPr>
          <w:p>
            <w:r>
              <w:rPr>
                <w:rFonts w:hint="eastAsia" w:ascii="仿宋" w:hAnsi="仿宋" w:eastAsia="仿宋" w:cs="仿宋"/>
                <w:sz w:val="24"/>
              </w:rPr>
              <w:t>雷蕾、干鑫、蔡佳鹏</w:t>
            </w:r>
          </w:p>
        </w:tc>
        <w:tc>
          <w:tcPr>
            <w:tcW w:w="1995" w:type="dxa"/>
            <w:shd w:val="clear" w:color="auto" w:fill="auto"/>
            <w:textDirection w:val="lrTb"/>
            <w:vAlign w:val="center"/>
          </w:tcPr>
          <w:p>
            <w:r>
              <w:rPr>
                <w:rFonts w:ascii="仿宋" w:hAnsi="仿宋" w:eastAsia="仿宋" w:cs="仿宋"/>
                <w:sz w:val="24"/>
              </w:rPr>
              <w:t>张海峰</w:t>
            </w:r>
            <w:r>
              <w:rPr>
                <w:rFonts w:hint="eastAsia" w:ascii="仿宋" w:hAnsi="仿宋" w:eastAsia="仿宋" w:cs="仿宋"/>
                <w:sz w:val="24"/>
                <w:lang w:eastAsia="zh-CN"/>
              </w:rPr>
              <w:t>、</w:t>
            </w:r>
            <w:r>
              <w:rPr>
                <w:rFonts w:ascii="仿宋" w:hAnsi="仿宋" w:eastAsia="仿宋" w:cs="仿宋"/>
                <w:sz w:val="24"/>
              </w:rPr>
              <w:t>肖利</w:t>
            </w:r>
          </w:p>
        </w:tc>
        <w:tc>
          <w:tcPr>
            <w:tcW w:w="1695" w:type="dxa"/>
            <w:shd w:val="clear" w:color="auto" w:fill="auto"/>
            <w:textDirection w:val="lrTb"/>
            <w:vAlign w:val="center"/>
          </w:tcPr>
          <w:p>
            <w:r>
              <w:rPr>
                <w:rFonts w:ascii="仿宋" w:hAnsi="仿宋" w:eastAsia="仿宋" w:cs="仿宋"/>
                <w:sz w:val="24"/>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pPr>
              <w:rPr>
                <w:rFonts w:hint="eastAsia" w:ascii="仿宋" w:hAnsi="仿宋" w:eastAsia="仿宋" w:cs="仿宋"/>
                <w:sz w:val="24"/>
              </w:rPr>
            </w:pPr>
            <w:r>
              <w:rPr>
                <w:rFonts w:hint="eastAsia" w:ascii="仿宋" w:hAnsi="仿宋" w:eastAsia="仿宋" w:cs="仿宋"/>
                <w:sz w:val="24"/>
              </w:rPr>
              <w:t>护理学院</w:t>
            </w:r>
          </w:p>
        </w:tc>
        <w:tc>
          <w:tcPr>
            <w:tcW w:w="2670" w:type="dxa"/>
            <w:shd w:val="clear" w:color="auto" w:fill="auto"/>
            <w:textDirection w:val="lrTb"/>
            <w:vAlign w:val="center"/>
          </w:tcPr>
          <w:p>
            <w:pPr>
              <w:rPr>
                <w:rFonts w:ascii="仿宋" w:hAnsi="仿宋" w:eastAsia="仿宋" w:cs="仿宋"/>
                <w:sz w:val="24"/>
              </w:rPr>
            </w:pPr>
            <w:r>
              <w:rPr>
                <w:rFonts w:ascii="仿宋" w:hAnsi="仿宋" w:eastAsia="仿宋" w:cs="仿宋"/>
                <w:sz w:val="24"/>
              </w:rPr>
              <w:t>护理技能</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中职</w:t>
            </w:r>
          </w:p>
        </w:tc>
        <w:tc>
          <w:tcPr>
            <w:tcW w:w="3780" w:type="dxa"/>
            <w:shd w:val="clear" w:color="auto" w:fill="auto"/>
            <w:textDirection w:val="lrTb"/>
            <w:vAlign w:val="center"/>
          </w:tcPr>
          <w:p>
            <w:pPr>
              <w:rPr>
                <w:rFonts w:hint="eastAsia" w:ascii="仿宋" w:hAnsi="仿宋" w:eastAsia="仿宋" w:cs="仿宋"/>
                <w:sz w:val="24"/>
              </w:rPr>
            </w:pPr>
            <w:r>
              <w:rPr>
                <w:rFonts w:ascii="仿宋" w:hAnsi="仿宋" w:eastAsia="仿宋" w:cs="仿宋"/>
                <w:sz w:val="24"/>
              </w:rPr>
              <w:t>丁嘉坤</w:t>
            </w:r>
          </w:p>
        </w:tc>
        <w:tc>
          <w:tcPr>
            <w:tcW w:w="1995" w:type="dxa"/>
            <w:shd w:val="clear" w:color="auto" w:fill="auto"/>
            <w:textDirection w:val="lrTb"/>
            <w:vAlign w:val="center"/>
          </w:tcPr>
          <w:p>
            <w:pPr>
              <w:rPr>
                <w:rFonts w:ascii="仿宋" w:hAnsi="仿宋" w:eastAsia="仿宋" w:cs="仿宋"/>
                <w:sz w:val="24"/>
              </w:rPr>
            </w:pPr>
            <w:r>
              <w:rPr>
                <w:rFonts w:ascii="仿宋" w:hAnsi="仿宋" w:eastAsia="仿宋" w:cs="仿宋"/>
                <w:sz w:val="24"/>
              </w:rPr>
              <w:t>李玉芳</w:t>
            </w:r>
          </w:p>
        </w:tc>
        <w:tc>
          <w:tcPr>
            <w:tcW w:w="1695" w:type="dxa"/>
            <w:shd w:val="clear" w:color="auto" w:fill="auto"/>
            <w:textDirection w:val="lrTb"/>
            <w:vAlign w:val="center"/>
          </w:tcPr>
          <w:p>
            <w:pPr>
              <w:rPr>
                <w:rFonts w:ascii="仿宋" w:hAnsi="仿宋" w:eastAsia="仿宋" w:cs="仿宋"/>
                <w:sz w:val="24"/>
              </w:rPr>
            </w:pPr>
            <w:r>
              <w:rPr>
                <w:rFonts w:ascii="仿宋" w:hAnsi="仿宋" w:eastAsia="仿宋" w:cs="仿宋"/>
                <w:sz w:val="24"/>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pPr>
              <w:rPr>
                <w:rFonts w:hint="eastAsia" w:ascii="仿宋" w:hAnsi="仿宋" w:eastAsia="仿宋" w:cs="仿宋"/>
                <w:sz w:val="24"/>
              </w:rPr>
            </w:pPr>
            <w:r>
              <w:rPr>
                <w:rFonts w:hint="eastAsia" w:ascii="仿宋" w:hAnsi="仿宋" w:eastAsia="仿宋" w:cs="仿宋"/>
                <w:sz w:val="24"/>
              </w:rPr>
              <w:t>护理学院</w:t>
            </w:r>
          </w:p>
        </w:tc>
        <w:tc>
          <w:tcPr>
            <w:tcW w:w="2670" w:type="dxa"/>
            <w:shd w:val="clear" w:color="auto" w:fill="auto"/>
            <w:textDirection w:val="lrTb"/>
            <w:vAlign w:val="center"/>
          </w:tcPr>
          <w:p>
            <w:pPr>
              <w:rPr>
                <w:rFonts w:ascii="仿宋" w:hAnsi="仿宋" w:eastAsia="仿宋" w:cs="仿宋"/>
                <w:sz w:val="24"/>
              </w:rPr>
            </w:pPr>
            <w:r>
              <w:rPr>
                <w:rFonts w:ascii="仿宋" w:hAnsi="仿宋" w:eastAsia="仿宋" w:cs="仿宋"/>
                <w:sz w:val="24"/>
              </w:rPr>
              <w:t>护理技能</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中职</w:t>
            </w:r>
          </w:p>
        </w:tc>
        <w:tc>
          <w:tcPr>
            <w:tcW w:w="3780" w:type="dxa"/>
            <w:shd w:val="clear" w:color="auto" w:fill="auto"/>
            <w:textDirection w:val="lrTb"/>
            <w:vAlign w:val="center"/>
          </w:tcPr>
          <w:p>
            <w:pPr>
              <w:rPr>
                <w:rFonts w:hint="eastAsia" w:ascii="仿宋" w:hAnsi="仿宋" w:eastAsia="仿宋" w:cs="仿宋"/>
                <w:sz w:val="24"/>
              </w:rPr>
            </w:pPr>
            <w:r>
              <w:rPr>
                <w:rFonts w:ascii="仿宋" w:hAnsi="仿宋" w:eastAsia="仿宋" w:cs="仿宋"/>
                <w:sz w:val="24"/>
              </w:rPr>
              <w:t>田玉</w:t>
            </w:r>
          </w:p>
        </w:tc>
        <w:tc>
          <w:tcPr>
            <w:tcW w:w="1995" w:type="dxa"/>
            <w:shd w:val="clear" w:color="auto" w:fill="auto"/>
            <w:textDirection w:val="lrTb"/>
            <w:vAlign w:val="center"/>
          </w:tcPr>
          <w:p>
            <w:pPr>
              <w:rPr>
                <w:rFonts w:ascii="仿宋" w:hAnsi="仿宋" w:eastAsia="仿宋" w:cs="仿宋"/>
                <w:sz w:val="24"/>
              </w:rPr>
            </w:pPr>
            <w:r>
              <w:rPr>
                <w:rFonts w:ascii="仿宋" w:hAnsi="仿宋" w:eastAsia="仿宋" w:cs="仿宋"/>
                <w:sz w:val="24"/>
              </w:rPr>
              <w:t>曾芍</w:t>
            </w:r>
          </w:p>
        </w:tc>
        <w:tc>
          <w:tcPr>
            <w:tcW w:w="1695" w:type="dxa"/>
            <w:shd w:val="clear" w:color="auto" w:fill="auto"/>
            <w:textDirection w:val="lrTb"/>
            <w:vAlign w:val="center"/>
          </w:tcPr>
          <w:p>
            <w:pPr>
              <w:rPr>
                <w:rFonts w:ascii="仿宋" w:hAnsi="仿宋" w:eastAsia="仿宋" w:cs="仿宋"/>
                <w:sz w:val="24"/>
              </w:rPr>
            </w:pPr>
            <w:r>
              <w:rPr>
                <w:rFonts w:ascii="仿宋" w:hAnsi="仿宋" w:eastAsia="仿宋" w:cs="仿宋"/>
                <w:color w:val="44546A" w:themeColor="text2"/>
                <w:sz w:val="24"/>
                <w14:textFill>
                  <w14:solidFill>
                    <w14:schemeClr w14:val="tx2"/>
                  </w14:solidFill>
                </w14:textFill>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7" w:type="dxa"/>
            <w:shd w:val="clear" w:color="auto" w:fill="auto"/>
            <w:textDirection w:val="lrTb"/>
            <w:vAlign w:val="bottom"/>
          </w:tcPr>
          <w:p>
            <w:pPr>
              <w:rPr>
                <w:rFonts w:hint="eastAsia" w:ascii="仿宋" w:hAnsi="仿宋" w:eastAsia="仿宋" w:cs="仿宋"/>
                <w:sz w:val="24"/>
              </w:rPr>
            </w:pPr>
            <w:r>
              <w:rPr>
                <w:rFonts w:hint="eastAsia" w:ascii="仿宋" w:hAnsi="仿宋" w:eastAsia="仿宋" w:cs="仿宋"/>
                <w:sz w:val="24"/>
              </w:rPr>
              <w:t>护理学院</w:t>
            </w:r>
          </w:p>
        </w:tc>
        <w:tc>
          <w:tcPr>
            <w:tcW w:w="2670" w:type="dxa"/>
            <w:shd w:val="clear" w:color="auto" w:fill="auto"/>
            <w:textDirection w:val="lrTb"/>
            <w:vAlign w:val="center"/>
          </w:tcPr>
          <w:p>
            <w:pPr>
              <w:rPr>
                <w:rFonts w:ascii="仿宋" w:hAnsi="仿宋" w:eastAsia="仿宋" w:cs="仿宋"/>
                <w:sz w:val="24"/>
              </w:rPr>
            </w:pPr>
            <w:r>
              <w:rPr>
                <w:rFonts w:ascii="仿宋" w:hAnsi="仿宋" w:eastAsia="仿宋" w:cs="仿宋"/>
                <w:sz w:val="24"/>
              </w:rPr>
              <w:t>护理技能</w:t>
            </w:r>
          </w:p>
        </w:tc>
        <w:tc>
          <w:tcPr>
            <w:tcW w:w="1605" w:type="dxa"/>
            <w:shd w:val="clear" w:color="auto" w:fill="auto"/>
            <w:textDirection w:val="lrTb"/>
            <w:vAlign w:val="center"/>
          </w:tcPr>
          <w:p>
            <w:pPr>
              <w:rPr>
                <w:rFonts w:ascii="仿宋" w:hAnsi="仿宋" w:eastAsia="仿宋" w:cs="仿宋"/>
                <w:sz w:val="24"/>
              </w:rPr>
            </w:pPr>
            <w:r>
              <w:rPr>
                <w:rFonts w:ascii="仿宋" w:hAnsi="仿宋" w:eastAsia="仿宋" w:cs="仿宋"/>
                <w:sz w:val="24"/>
              </w:rPr>
              <w:t>中职</w:t>
            </w:r>
          </w:p>
        </w:tc>
        <w:tc>
          <w:tcPr>
            <w:tcW w:w="3780" w:type="dxa"/>
            <w:shd w:val="clear" w:color="auto" w:fill="auto"/>
            <w:textDirection w:val="lrTb"/>
            <w:vAlign w:val="center"/>
          </w:tcPr>
          <w:p>
            <w:pPr>
              <w:rPr>
                <w:rFonts w:hint="eastAsia" w:ascii="仿宋" w:hAnsi="仿宋" w:eastAsia="仿宋" w:cs="仿宋"/>
                <w:sz w:val="24"/>
              </w:rPr>
            </w:pPr>
            <w:r>
              <w:rPr>
                <w:rFonts w:ascii="仿宋" w:hAnsi="仿宋" w:eastAsia="仿宋" w:cs="仿宋"/>
                <w:sz w:val="24"/>
              </w:rPr>
              <w:t>谭欣如</w:t>
            </w:r>
          </w:p>
        </w:tc>
        <w:tc>
          <w:tcPr>
            <w:tcW w:w="1995" w:type="dxa"/>
            <w:shd w:val="clear" w:color="auto" w:fill="auto"/>
            <w:textDirection w:val="lrTb"/>
            <w:vAlign w:val="center"/>
          </w:tcPr>
          <w:p>
            <w:pPr>
              <w:rPr>
                <w:rFonts w:ascii="仿宋" w:hAnsi="仿宋" w:eastAsia="仿宋" w:cs="仿宋"/>
                <w:sz w:val="24"/>
              </w:rPr>
            </w:pPr>
            <w:r>
              <w:rPr>
                <w:rFonts w:ascii="仿宋" w:hAnsi="仿宋" w:eastAsia="仿宋" w:cs="仿宋"/>
                <w:sz w:val="24"/>
              </w:rPr>
              <w:t>邹薇</w:t>
            </w:r>
          </w:p>
        </w:tc>
        <w:tc>
          <w:tcPr>
            <w:tcW w:w="1695" w:type="dxa"/>
            <w:shd w:val="clear" w:color="auto" w:fill="auto"/>
            <w:textDirection w:val="lrTb"/>
            <w:vAlign w:val="center"/>
          </w:tcPr>
          <w:p>
            <w:pPr>
              <w:rPr>
                <w:rFonts w:ascii="仿宋" w:hAnsi="仿宋" w:eastAsia="仿宋" w:cs="仿宋"/>
                <w:sz w:val="24"/>
              </w:rPr>
            </w:pPr>
            <w:r>
              <w:rPr>
                <w:rFonts w:ascii="仿宋" w:hAnsi="仿宋" w:eastAsia="仿宋" w:cs="仿宋"/>
                <w:sz w:val="24"/>
              </w:rPr>
              <w:t>省级三等奖</w:t>
            </w:r>
          </w:p>
        </w:tc>
      </w:tr>
    </w:tbl>
    <w:p>
      <w:pPr>
        <w:jc w:val="center"/>
        <w:rPr>
          <w:rFonts w:ascii="仿宋" w:hAnsi="仿宋" w:eastAsia="仿宋" w:cs="仿宋"/>
          <w:b/>
          <w:bCs/>
          <w:sz w:val="36"/>
          <w:szCs w:val="36"/>
        </w:rPr>
        <w:sectPr>
          <w:pgSz w:w="16838" w:h="11906" w:orient="landscape"/>
          <w:pgMar w:top="1800" w:right="1440" w:bottom="1800" w:left="1440" w:header="851" w:footer="992" w:gutter="0"/>
          <w:cols w:space="425" w:num="1"/>
          <w:docGrid w:type="lines" w:linePitch="312" w:charSpace="0"/>
        </w:sectPr>
      </w:pPr>
    </w:p>
    <w:p>
      <w:pPr>
        <w:jc w:val="both"/>
        <w:rPr>
          <w:rFonts w:ascii="仿宋" w:hAnsi="仿宋" w:eastAsia="仿宋" w:cs="仿宋"/>
          <w:b/>
          <w:bCs/>
          <w:sz w:val="36"/>
          <w:szCs w:val="36"/>
        </w:rPr>
      </w:pPr>
      <w:bookmarkStart w:id="0" w:name="_GoBack"/>
      <w:bookmarkEnd w:id="0"/>
    </w:p>
    <w:p>
      <w:pPr>
        <w:jc w:val="center"/>
        <w:rPr>
          <w:rFonts w:ascii="仿宋" w:hAnsi="仿宋" w:eastAsia="仿宋" w:cs="仿宋"/>
          <w:b/>
          <w:bCs/>
          <w:sz w:val="36"/>
          <w:szCs w:val="36"/>
        </w:rPr>
      </w:pPr>
      <w:r>
        <w:rPr>
          <w:rFonts w:hint="eastAsia" w:ascii="仿宋" w:hAnsi="仿宋" w:eastAsia="仿宋" w:cs="仿宋"/>
          <w:b/>
          <w:bCs/>
          <w:sz w:val="36"/>
          <w:szCs w:val="36"/>
        </w:rPr>
        <w:t>我校教师在2020年湖南省职业院校教师职业能力</w:t>
      </w:r>
    </w:p>
    <w:p>
      <w:pPr>
        <w:jc w:val="center"/>
        <w:rPr>
          <w:rFonts w:ascii="仿宋" w:hAnsi="仿宋" w:eastAsia="仿宋" w:cs="仿宋"/>
          <w:b/>
          <w:bCs/>
          <w:sz w:val="36"/>
          <w:szCs w:val="36"/>
        </w:rPr>
      </w:pPr>
      <w:r>
        <w:rPr>
          <w:rFonts w:hint="eastAsia" w:ascii="仿宋" w:hAnsi="仿宋" w:eastAsia="仿宋" w:cs="仿宋"/>
          <w:b/>
          <w:bCs/>
          <w:sz w:val="36"/>
          <w:szCs w:val="36"/>
        </w:rPr>
        <w:t>竞赛中连获佳绩</w:t>
      </w:r>
    </w:p>
    <w:p>
      <w:pPr>
        <w:rPr>
          <w:rFonts w:ascii="仿宋" w:hAnsi="仿宋" w:eastAsia="仿宋" w:cs="仿宋"/>
          <w:b/>
          <w:bCs/>
          <w:sz w:val="28"/>
          <w:szCs w:val="28"/>
        </w:rPr>
      </w:pPr>
      <w:r>
        <w:rPr>
          <w:rFonts w:hint="eastAsia" w:ascii="仿宋" w:hAnsi="仿宋" w:eastAsia="仿宋" w:cs="仿宋"/>
          <w:b/>
          <w:bCs/>
          <w:sz w:val="28"/>
          <w:szCs w:val="28"/>
        </w:rPr>
        <w:t xml:space="preserve">    </w:t>
      </w:r>
    </w:p>
    <w:p>
      <w:pPr>
        <w:rPr>
          <w:rFonts w:ascii="仿宋" w:hAnsi="仿宋" w:eastAsia="仿宋" w:cs="仿宋"/>
          <w:sz w:val="28"/>
          <w:szCs w:val="28"/>
        </w:rPr>
      </w:pPr>
      <w:r>
        <w:rPr>
          <w:rFonts w:hint="eastAsia" w:ascii="仿宋" w:hAnsi="仿宋" w:eastAsia="仿宋" w:cs="仿宋"/>
          <w:sz w:val="28"/>
          <w:szCs w:val="28"/>
        </w:rPr>
        <w:t xml:space="preserve">    近日，2020年湖南省职业院校教师职业能力竞赛的各项赛事结果均已陆续揭晓，学校共计获得一等奖2项、二等奖2项、三等奖13项。在湖南省职业院校教师职业能力竞赛专业技能比赛中，会计学院丁祎获业财税融合暨大数据管理会计应用能力赛项一等奖，左嘉旋获二等奖，刘双平和卢雅瑜分别获三等奖，电子信息工程学院吴湘江和谢轩获大数据技术与应用赛项三等奖，机电工程学院吴光辉获工业产品数字化设计与制造赛项三等奖。</w:t>
      </w:r>
    </w:p>
    <w:p>
      <w:pPr>
        <w:rPr>
          <w:rFonts w:ascii="仿宋" w:hAnsi="仿宋" w:eastAsia="仿宋" w:cs="仿宋"/>
          <w:sz w:val="28"/>
          <w:szCs w:val="28"/>
        </w:rPr>
      </w:pPr>
      <w:r>
        <w:rPr>
          <w:rFonts w:hint="eastAsia" w:ascii="仿宋" w:hAnsi="仿宋" w:eastAsia="仿宋" w:cs="仿宋"/>
          <w:sz w:val="28"/>
          <w:szCs w:val="28"/>
        </w:rPr>
        <w:t xml:space="preserve">    在湖南省职业院校教师职业能力竞赛教学能力比赛中，张翠娟、李权、朱永星团队获高职专业技能课程比赛二等奖，叶玲、张小军、付学团队，邓思琴、罗华、刘英俊、张晶团队，刘双平、郭赞伟、李倩琪、邱珊团队分别获高职专业课程组三等奖；钱朝军、邱晓霞、谢明、廖俊团队，谢花萍、邱秋芬、田玉、张湘波团队分别获高职公共基础课程组三等奖。</w:t>
      </w:r>
    </w:p>
    <w:p>
      <w:pPr>
        <w:ind w:firstLine="560"/>
        <w:rPr>
          <w:rFonts w:ascii="仿宋" w:hAnsi="仿宋" w:eastAsia="仿宋" w:cs="仿宋"/>
          <w:sz w:val="28"/>
          <w:szCs w:val="28"/>
        </w:rPr>
      </w:pPr>
      <w:r>
        <w:rPr>
          <w:rFonts w:hint="eastAsia" w:ascii="仿宋" w:hAnsi="仿宋" w:eastAsia="仿宋" w:cs="仿宋"/>
          <w:sz w:val="28"/>
          <w:szCs w:val="28"/>
        </w:rPr>
        <w:t>在2020 年湖南省职业院校教师职业能力竞赛思想政治教育教学能力比赛中，我校思政课教学部钱朝军、周莎莎团队获思政课说课比赛三等奖，经管学院邓思琴、肖常纬、张晶团队获课程思政说课比赛三等奖，思政课部邱晓霞、肖希蓉团队获思政课课外实践活动设计赛项三等奖。</w:t>
      </w:r>
    </w:p>
    <w:p>
      <w:pPr>
        <w:rPr>
          <w:rFonts w:ascii="仿宋" w:hAnsi="仿宋" w:eastAsia="仿宋" w:cs="仿宋"/>
          <w:sz w:val="28"/>
          <w:szCs w:val="28"/>
        </w:rPr>
      </w:pPr>
      <w:r>
        <w:rPr>
          <w:rFonts w:hint="eastAsia" w:ascii="仿宋" w:hAnsi="仿宋" w:eastAsia="仿宋" w:cs="仿宋"/>
          <w:sz w:val="28"/>
          <w:szCs w:val="28"/>
        </w:rPr>
        <w:t xml:space="preserve">    在刚刚结束的湖南省第五届普通高等学校青年体育教师课堂教学竞赛活动中，我校胡贞渝老师的《健美操》课荣获一等奖。</w:t>
      </w:r>
    </w:p>
    <w:p>
      <w:pPr>
        <w:ind w:firstLine="560"/>
        <w:rPr>
          <w:rFonts w:ascii="仿宋" w:hAnsi="仿宋" w:eastAsia="仿宋" w:cs="仿宋"/>
          <w:sz w:val="28"/>
          <w:szCs w:val="28"/>
        </w:rPr>
      </w:pPr>
      <w:r>
        <w:rPr>
          <w:rFonts w:hint="eastAsia" w:ascii="仿宋" w:hAnsi="仿宋" w:eastAsia="仿宋" w:cs="仿宋"/>
          <w:sz w:val="28"/>
          <w:szCs w:val="28"/>
        </w:rPr>
        <w:t>今年学校开展了以综合素质与教育教学基本能力达标和提升两个阶段的教学人员大练兵活动，并把教师职业能力比赛纳入大练兵活动，坚持“以赛促教、以赛促改、以赛促建”的思想，不断深化“教师、教材、教法”改革，全面提升教师综合素质、教学设计能力、课堂教学能力、教学创新能力、教学建设能力。（教务处）</w:t>
      </w: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【项目建设成果】</w:t>
      </w:r>
    </w:p>
    <w:p>
      <w:pPr>
        <w:jc w:val="center"/>
        <w:rPr>
          <w:rFonts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省教育厅专家组检查验收我校第三批国家现代</w:t>
      </w:r>
    </w:p>
    <w:p>
      <w:pPr>
        <w:jc w:val="center"/>
        <w:rPr>
          <w:rFonts w:ascii="仿宋" w:hAnsi="仿宋" w:eastAsia="仿宋" w:cs="仿宋"/>
          <w:b/>
          <w:bCs/>
          <w:sz w:val="36"/>
          <w:szCs w:val="36"/>
        </w:rPr>
      </w:pPr>
      <w:r>
        <w:rPr>
          <w:rFonts w:hint="eastAsia" w:ascii="仿宋" w:hAnsi="仿宋" w:eastAsia="仿宋" w:cs="仿宋"/>
          <w:b/>
          <w:bCs/>
          <w:sz w:val="36"/>
          <w:szCs w:val="36"/>
        </w:rPr>
        <w:t>学徒制试点项目</w:t>
      </w: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 xml:space="preserve">    11月10日，第三批国家现代学徒制试点项目验收专家组一行四人在湖南安全职业技术学院副院长周劲松的带领下来到我校进行现场考察评估。现场评审汇报会在综合楼视频会议室举行，校领导朱忠义、颜彩飞、龙伟、金</w:t>
      </w:r>
      <w:r>
        <w:rPr>
          <w:rFonts w:hint="eastAsia" w:ascii="仿宋" w:hAnsi="仿宋" w:eastAsia="仿宋" w:cs="仿宋"/>
          <w:sz w:val="28"/>
          <w:szCs w:val="28"/>
          <w:lang w:eastAsia="zh-CN"/>
        </w:rPr>
        <w:t>建</w:t>
      </w:r>
      <w:r>
        <w:rPr>
          <w:rFonts w:hint="eastAsia" w:ascii="仿宋" w:hAnsi="仿宋" w:eastAsia="仿宋" w:cs="仿宋"/>
          <w:sz w:val="28"/>
          <w:szCs w:val="28"/>
        </w:rPr>
        <w:t>雄及相关部门单位负责人参加了汇报会。汇报会由龙伟主持。</w:t>
      </w:r>
    </w:p>
    <w:p>
      <w:pPr>
        <w:rPr>
          <w:rFonts w:ascii="仿宋" w:hAnsi="仿宋" w:eastAsia="仿宋" w:cs="仿宋"/>
          <w:sz w:val="28"/>
          <w:szCs w:val="28"/>
        </w:rPr>
      </w:pPr>
      <w:r>
        <w:rPr>
          <w:rFonts w:hint="eastAsia" w:ascii="仿宋" w:hAnsi="仿宋" w:eastAsia="仿宋" w:cs="仿宋"/>
          <w:sz w:val="28"/>
          <w:szCs w:val="28"/>
        </w:rPr>
        <w:t xml:space="preserve">    校长朱忠义在致辞中向各位专家、领导表示热烈的欢迎和诚挚的感谢，他指出，学校教育教学的终极目标就是提高人才培养质量，提升毕业生的社会满意度与企业契合度，我校开展的双主体协同育人模式证明是非常有效的措施，学校将以此次验收为契机，全面推进新时代现代学徒制试点工作，将此项工作推上一个新台阶。</w:t>
      </w:r>
    </w:p>
    <w:p>
      <w:pPr>
        <w:rPr>
          <w:rFonts w:ascii="仿宋" w:hAnsi="仿宋" w:eastAsia="仿宋" w:cs="仿宋"/>
          <w:sz w:val="28"/>
          <w:szCs w:val="28"/>
        </w:rPr>
      </w:pPr>
      <w:r>
        <w:rPr>
          <w:rFonts w:hint="eastAsia" w:ascii="仿宋" w:hAnsi="仿宋" w:eastAsia="仿宋" w:cs="仿宋"/>
          <w:sz w:val="28"/>
          <w:szCs w:val="28"/>
        </w:rPr>
        <w:t xml:space="preserve">    现代学徒制试点项目负责人李继仁就项目试点完成情况、主要做法与成效、存在问题及下阶段计划作了汇报。我校畜牧兽医专业自2018年立项第三批国家现代学徒制试点项目以来，学校在组织机构、制度政策、过程管理、经费保障等多方面都开展了行之有效的工作，在2018、2019级畜牧兽医专业中分别组建了现代学徒制试点班，校企共同构建双主体协同育人机制与“一融五会三协议”招生招工一体化运行机制，校企共同开发教学标准体系共建共享教学资源，创新了“小学期分段育人、真实岗循环进阶”的人才培养模式，制定了现代学徒制试点专业双导师管理办法。2019年，校企联合对43名学徒进行的初级、进阶岗位技能考核合格率为100%、优秀率为28%。据第三方评定机构麦可思出具的《娄底职业技术学院现代学徒制教学质量评估报告》表明，畜牧兽医专业现代学徒制试点任务完成情况好，企业、学生等各方满意度高。</w:t>
      </w:r>
    </w:p>
    <w:p>
      <w:pPr>
        <w:rPr>
          <w:rFonts w:ascii="仿宋" w:hAnsi="仿宋" w:eastAsia="仿宋" w:cs="仿宋"/>
          <w:sz w:val="28"/>
          <w:szCs w:val="28"/>
        </w:rPr>
      </w:pPr>
      <w:r>
        <w:rPr>
          <w:rFonts w:hint="eastAsia" w:ascii="仿宋" w:hAnsi="仿宋" w:eastAsia="仿宋" w:cs="仿宋"/>
          <w:sz w:val="28"/>
          <w:szCs w:val="28"/>
        </w:rPr>
        <w:t xml:space="preserve">    汇报会后，专家组成员参观校内实训中心，查阅资料，组织教师座谈会、学生座谈会，与企业导师联线访谈，对我院现代学徒制试点项目的建设情况作了全面系统的考察。</w:t>
      </w:r>
    </w:p>
    <w:p>
      <w:pPr>
        <w:rPr>
          <w:rFonts w:ascii="仿宋" w:hAnsi="仿宋" w:eastAsia="仿宋" w:cs="仿宋"/>
          <w:sz w:val="28"/>
          <w:szCs w:val="28"/>
        </w:rPr>
      </w:pPr>
      <w:r>
        <w:rPr>
          <w:rFonts w:hint="eastAsia" w:ascii="仿宋" w:hAnsi="仿宋" w:eastAsia="仿宋" w:cs="仿宋"/>
          <w:sz w:val="28"/>
          <w:szCs w:val="28"/>
        </w:rPr>
        <w:t xml:space="preserve">    评估情况通报会上，各位专家分别就自己负责的项目作了意见反馈。专家组组长周劲松充分肯定了我院现代学徒制试点工作取得的成绩与成效，认为学生反馈满意，专业认可度高，现场实训条件先进，工位数充足。同时也指出了工作中存在的不足，并有针对性地提出了意见和建议。</w:t>
      </w:r>
    </w:p>
    <w:p>
      <w:pPr>
        <w:rPr>
          <w:rFonts w:ascii="仿宋" w:hAnsi="仿宋" w:eastAsia="仿宋" w:cs="仿宋"/>
          <w:sz w:val="28"/>
          <w:szCs w:val="28"/>
        </w:rPr>
      </w:pPr>
      <w:r>
        <w:rPr>
          <w:rFonts w:hint="eastAsia" w:ascii="仿宋" w:hAnsi="仿宋" w:eastAsia="仿宋" w:cs="仿宋"/>
          <w:sz w:val="28"/>
          <w:szCs w:val="28"/>
        </w:rPr>
        <w:t xml:space="preserve">    龙伟代表学院作表态发言，他感谢了专家组对我校现代学徒制试点工作的充分肯定及提出的意见与建议；并要求试点项目负责人和团队，按照专家的意见尽快修改完善，为顺利通过教育部的验收做好充分的准备，同时希望专家们一如继往地关注与支持我校各项事业发展。（刘艳）</w:t>
      </w:r>
    </w:p>
    <w:p>
      <w:pPr>
        <w:adjustRightInd w:val="0"/>
        <w:snapToGrid w:val="0"/>
        <w:spacing w:line="580" w:lineRule="exact"/>
        <w:ind w:right="1120"/>
        <w:rPr>
          <w:rFonts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p>
    <w:p>
      <w:pPr>
        <w:jc w:val="center"/>
        <w:rPr>
          <w:rFonts w:hint="eastAsia" w:ascii="仿宋" w:hAnsi="仿宋" w:eastAsia="仿宋" w:cs="仿宋"/>
          <w:b/>
          <w:bCs/>
          <w:sz w:val="36"/>
          <w:szCs w:val="36"/>
        </w:rPr>
      </w:pPr>
    </w:p>
    <w:p>
      <w:pPr>
        <w:jc w:val="center"/>
        <w:rPr>
          <w:rFonts w:ascii="仿宋" w:hAnsi="仿宋" w:eastAsia="仿宋" w:cs="仿宋"/>
          <w:b/>
          <w:bCs/>
          <w:sz w:val="36"/>
          <w:szCs w:val="36"/>
        </w:rPr>
      </w:pPr>
      <w:r>
        <w:rPr>
          <w:rFonts w:hint="eastAsia" w:ascii="仿宋" w:hAnsi="仿宋" w:eastAsia="仿宋" w:cs="仿宋"/>
          <w:b/>
          <w:bCs/>
          <w:sz w:val="36"/>
          <w:szCs w:val="36"/>
        </w:rPr>
        <w:t>我校项目申报与建设工作喜获丰收</w:t>
      </w:r>
    </w:p>
    <w:p>
      <w:pPr>
        <w:jc w:val="center"/>
        <w:rPr>
          <w:rFonts w:ascii="仿宋" w:hAnsi="仿宋" w:eastAsia="仿宋" w:cs="仿宋"/>
          <w:b/>
          <w:bCs/>
          <w:sz w:val="36"/>
          <w:szCs w:val="36"/>
        </w:rPr>
      </w:pPr>
    </w:p>
    <w:p>
      <w:pPr>
        <w:rPr>
          <w:rFonts w:ascii="仿宋" w:hAnsi="仿宋" w:eastAsia="仿宋" w:cs="仿宋"/>
          <w:sz w:val="28"/>
          <w:szCs w:val="28"/>
        </w:rPr>
      </w:pPr>
      <w:r>
        <w:rPr>
          <w:rFonts w:hint="eastAsia" w:ascii="仿宋" w:hAnsi="仿宋" w:eastAsia="仿宋" w:cs="仿宋"/>
          <w:sz w:val="28"/>
          <w:szCs w:val="28"/>
        </w:rPr>
        <w:t xml:space="preserve">    近日，从省教育厅获悉，我校在2020年湖南省职业院校专业教学团队、专业教学资源库、线上教学优秀案例及教学资源建设与教学改革研究项目评审中收获颇丰，再获佳绩。</w:t>
      </w:r>
    </w:p>
    <w:p>
      <w:pPr>
        <w:ind w:firstLine="560"/>
        <w:rPr>
          <w:rFonts w:ascii="仿宋" w:hAnsi="仿宋" w:eastAsia="仿宋" w:cs="仿宋"/>
          <w:sz w:val="28"/>
          <w:szCs w:val="28"/>
        </w:rPr>
      </w:pPr>
      <w:r>
        <w:rPr>
          <w:rFonts w:hint="eastAsia" w:ascii="仿宋" w:hAnsi="仿宋" w:eastAsia="仿宋" w:cs="仿宋"/>
          <w:sz w:val="28"/>
          <w:szCs w:val="28"/>
        </w:rPr>
        <w:t>其中，机电一体化技术专业教学团队被立项为省职业院校高职专业教学团队建设项目；畜牧兽医（娄底职院）资源库被立项为省职业教育专业教学资源库建设项目；《Dreamweaver网页制作》等10门课程被认定为高职精品在线开放课程，《健康评估》等4门课程被立项为高职精品在线开放课程建设项目，1门课程被立项为中职优质精品课程建设项目；《多举措并进停课不停学“娄职模式”稳步推进线上教学》等3个案例获高职在线教学优秀案例；《乡村振兴战略下家庭农场专业群师生创新创业共同体建设模式研究与示范》等9个项目被立项为省职业教育教学改革研究一般项目，1个项目被立项为省职业教育教学改革研究英语专项。选送的8本教材中，《世纪商务英语听说教程基础篇Ⅱ（第六版）》等5本教材被认定为“2020年湖南省职业教育优秀教材”，62.5%的认定率居全省高职院校前列。</w:t>
      </w:r>
    </w:p>
    <w:p>
      <w:pPr>
        <w:ind w:firstLine="560"/>
        <w:rPr>
          <w:rFonts w:ascii="仿宋" w:hAnsi="仿宋" w:eastAsia="仿宋" w:cs="仿宋"/>
          <w:sz w:val="28"/>
          <w:szCs w:val="28"/>
        </w:rPr>
      </w:pPr>
      <w:r>
        <w:rPr>
          <w:rFonts w:hint="eastAsia" w:ascii="仿宋" w:hAnsi="仿宋" w:eastAsia="仿宋" w:cs="仿宋"/>
          <w:sz w:val="28"/>
          <w:szCs w:val="28"/>
        </w:rPr>
        <w:t>我校历来重视教育教学重点项目申报与建设工作，重点项目已成为学校深化内涵建设、加强教学改革创新、全面提升人才培养质量的有效</w:t>
      </w:r>
      <w:r>
        <w:rPr>
          <w:rFonts w:hint="eastAsia" w:ascii="仿宋" w:hAnsi="仿宋" w:eastAsia="仿宋" w:cs="仿宋"/>
          <w:sz w:val="28"/>
          <w:szCs w:val="28"/>
          <w:lang w:eastAsia="zh-CN"/>
        </w:rPr>
        <w:t>抓手</w:t>
      </w:r>
      <w:r>
        <w:rPr>
          <w:rFonts w:hint="eastAsia" w:ascii="仿宋" w:hAnsi="仿宋" w:eastAsia="仿宋" w:cs="仿宋"/>
          <w:sz w:val="28"/>
          <w:szCs w:val="28"/>
        </w:rPr>
        <w:t>。我校将进一步加强项目建设与管理工作，为培育</w:t>
      </w:r>
      <w:r>
        <w:rPr>
          <w:rFonts w:hint="eastAsia" w:ascii="仿宋" w:hAnsi="仿宋" w:eastAsia="仿宋" w:cs="仿宋"/>
          <w:sz w:val="28"/>
          <w:szCs w:val="28"/>
          <w:lang w:eastAsia="zh-CN"/>
        </w:rPr>
        <w:t>更多更高</w:t>
      </w:r>
      <w:r>
        <w:rPr>
          <w:rFonts w:hint="eastAsia" w:ascii="仿宋" w:hAnsi="仿宋" w:eastAsia="仿宋" w:cs="仿宋"/>
          <w:sz w:val="28"/>
          <w:szCs w:val="28"/>
        </w:rPr>
        <w:t>标志性成果、争创一流高职院校奠定坚实基础。（教务处）</w:t>
      </w:r>
    </w:p>
    <w:p>
      <w:pPr>
        <w:adjustRightInd w:val="0"/>
        <w:snapToGrid w:val="0"/>
        <w:spacing w:line="580" w:lineRule="exact"/>
        <w:ind w:right="1120"/>
        <w:rPr>
          <w:rFonts w:ascii="仿宋_GB2312" w:eastAsia="仿宋_GB2312" w:hAnsiTheme="minorEastAsia"/>
          <w:sz w:val="28"/>
          <w:szCs w:val="28"/>
        </w:rPr>
      </w:pPr>
    </w:p>
    <w:p>
      <w:pPr>
        <w:adjustRightInd w:val="0"/>
        <w:snapToGrid w:val="0"/>
        <w:spacing w:line="580" w:lineRule="exact"/>
        <w:ind w:right="1120"/>
        <w:rPr>
          <w:rFonts w:ascii="仿宋_GB2312" w:eastAsia="仿宋_GB2312" w:hAnsiTheme="minorEastAsia"/>
          <w:sz w:val="28"/>
          <w:szCs w:val="28"/>
        </w:rPr>
      </w:pPr>
      <w:r>
        <w:rPr>
          <w:rFonts w:hint="eastAsia" w:ascii="仿宋_GB2312" w:eastAsia="仿宋_GB2312" w:hAnsiTheme="minorEastAsia"/>
          <w:sz w:val="28"/>
          <w:szCs w:val="28"/>
        </w:rPr>
        <w:t>【质量建设成果】</w:t>
      </w:r>
    </w:p>
    <w:p>
      <w:pPr>
        <w:ind w:firstLine="560"/>
        <w:rPr>
          <w:rFonts w:ascii="仿宋" w:hAnsi="仿宋" w:eastAsia="仿宋" w:cs="仿宋"/>
          <w:sz w:val="28"/>
          <w:szCs w:val="28"/>
        </w:rPr>
      </w:pPr>
    </w:p>
    <w:p>
      <w:pPr>
        <w:ind w:firstLine="560"/>
        <w:jc w:val="center"/>
        <w:rPr>
          <w:rFonts w:ascii="仿宋" w:hAnsi="仿宋" w:eastAsia="仿宋" w:cs="仿宋"/>
          <w:b/>
          <w:bCs/>
          <w:sz w:val="36"/>
          <w:szCs w:val="36"/>
        </w:rPr>
      </w:pPr>
      <w:r>
        <w:rPr>
          <w:rFonts w:hint="eastAsia" w:ascii="仿宋" w:hAnsi="仿宋" w:eastAsia="仿宋" w:cs="仿宋"/>
          <w:b/>
          <w:bCs/>
          <w:sz w:val="36"/>
          <w:szCs w:val="36"/>
        </w:rPr>
        <w:t>我校在省高职高专院校“两抽两评”中获佳绩</w:t>
      </w:r>
    </w:p>
    <w:p>
      <w:pPr>
        <w:ind w:firstLine="560"/>
        <w:jc w:val="center"/>
        <w:rPr>
          <w:rFonts w:ascii="仿宋" w:hAnsi="仿宋" w:eastAsia="仿宋" w:cs="仿宋"/>
          <w:b/>
          <w:bCs/>
          <w:sz w:val="36"/>
          <w:szCs w:val="36"/>
        </w:rPr>
      </w:pPr>
    </w:p>
    <w:p>
      <w:pPr>
        <w:ind w:firstLine="560"/>
        <w:rPr>
          <w:rFonts w:ascii="仿宋" w:hAnsi="仿宋" w:eastAsia="仿宋" w:cs="仿宋"/>
          <w:sz w:val="28"/>
          <w:szCs w:val="28"/>
        </w:rPr>
      </w:pPr>
      <w:r>
        <w:rPr>
          <w:rFonts w:hint="eastAsia" w:ascii="仿宋" w:hAnsi="仿宋" w:eastAsia="仿宋" w:cs="仿宋"/>
          <w:sz w:val="28"/>
          <w:szCs w:val="28"/>
        </w:rPr>
        <w:t>近日，省教育厅公布了2020年湖南省高职高专院校专业人才培养方案优秀等级评价、新设专业办学水平合格性评价、专业技能考核标准与题库评价、学生毕业设计抽查评价结果。</w:t>
      </w:r>
    </w:p>
    <w:p>
      <w:pPr>
        <w:ind w:firstLine="560"/>
        <w:rPr>
          <w:rFonts w:ascii="仿宋" w:hAnsi="仿宋" w:eastAsia="仿宋" w:cs="仿宋"/>
          <w:sz w:val="28"/>
          <w:szCs w:val="28"/>
        </w:rPr>
      </w:pPr>
      <w:r>
        <w:rPr>
          <w:rFonts w:hint="eastAsia" w:ascii="仿宋" w:hAnsi="仿宋" w:eastAsia="仿宋" w:cs="仿宋"/>
          <w:sz w:val="28"/>
          <w:szCs w:val="28"/>
        </w:rPr>
        <w:t>我校应用英语、会计、护理三个专业获人才培养方案优秀等级；畜牧兽医、应用英语、会计、护理四个专业获专业技能考核标准与题库优秀等级；动物医学、数字媒体艺术设计、道路桥梁工程技术三个2018年新设专业获办学水平评价合格等次；学生毕业设计抽查获得良好等次。</w:t>
      </w:r>
    </w:p>
    <w:p>
      <w:pPr>
        <w:ind w:firstLine="560"/>
        <w:rPr>
          <w:rFonts w:ascii="仿宋" w:hAnsi="仿宋" w:eastAsia="仿宋" w:cs="仿宋"/>
          <w:sz w:val="28"/>
          <w:szCs w:val="28"/>
        </w:rPr>
      </w:pPr>
      <w:r>
        <w:rPr>
          <w:rFonts w:hint="eastAsia" w:ascii="仿宋" w:hAnsi="仿宋" w:eastAsia="仿宋" w:cs="仿宋"/>
          <w:sz w:val="28"/>
          <w:szCs w:val="28"/>
        </w:rPr>
        <w:t>近年来，我校坚持以人才培养标准建设为抓手，积极推进“三教”改革，不断完善人才培养质量内部保证体系，人才培养质量整体水平明显提升。我校将以专业人才培养方案和技能考核标准为引领，进一步抓好教学标准的落实工作，进一步规范教育教学组织实施，持续</w:t>
      </w:r>
      <w:r>
        <w:rPr>
          <w:rFonts w:hint="eastAsia" w:ascii="仿宋" w:hAnsi="仿宋" w:eastAsia="仿宋" w:cs="仿宋"/>
          <w:sz w:val="28"/>
          <w:szCs w:val="28"/>
          <w:lang w:eastAsia="zh-CN"/>
        </w:rPr>
        <w:t>提</w:t>
      </w:r>
      <w:r>
        <w:rPr>
          <w:rFonts w:hint="eastAsia" w:ascii="仿宋" w:hAnsi="仿宋" w:eastAsia="仿宋" w:cs="仿宋"/>
          <w:sz w:val="28"/>
          <w:szCs w:val="28"/>
        </w:rPr>
        <w:t>升人才培养质量。（教务处）</w:t>
      </w:r>
    </w:p>
    <w:p>
      <w:pPr>
        <w:ind w:firstLine="560"/>
        <w:rPr>
          <w:rFonts w:ascii="仿宋" w:hAnsi="仿宋" w:eastAsia="仿宋" w:cs="仿宋"/>
          <w:sz w:val="28"/>
          <w:szCs w:val="28"/>
        </w:rPr>
      </w:pPr>
    </w:p>
    <w:p>
      <w:pPr>
        <w:adjustRightInd w:val="0"/>
        <w:snapToGrid w:val="0"/>
        <w:spacing w:line="580" w:lineRule="exact"/>
        <w:ind w:right="1120"/>
        <w:rPr>
          <w:rFonts w:ascii="仿宋_GB2312" w:eastAsia="仿宋_GB2312"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4274636"/>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21B5"/>
    <w:rsid w:val="000D416E"/>
    <w:rsid w:val="001A6959"/>
    <w:rsid w:val="00503238"/>
    <w:rsid w:val="00542F4D"/>
    <w:rsid w:val="005724E3"/>
    <w:rsid w:val="00A3224C"/>
    <w:rsid w:val="00BC2F86"/>
    <w:rsid w:val="00C00203"/>
    <w:rsid w:val="024568E0"/>
    <w:rsid w:val="02E80A73"/>
    <w:rsid w:val="07345590"/>
    <w:rsid w:val="09067425"/>
    <w:rsid w:val="0D357545"/>
    <w:rsid w:val="0E556942"/>
    <w:rsid w:val="104233B1"/>
    <w:rsid w:val="10711FB5"/>
    <w:rsid w:val="11873386"/>
    <w:rsid w:val="11A222F2"/>
    <w:rsid w:val="12DD60A0"/>
    <w:rsid w:val="15671DD1"/>
    <w:rsid w:val="19BA5DC8"/>
    <w:rsid w:val="1EC7691B"/>
    <w:rsid w:val="20273CB9"/>
    <w:rsid w:val="20F05F8F"/>
    <w:rsid w:val="219B120C"/>
    <w:rsid w:val="21DB6638"/>
    <w:rsid w:val="226D1F56"/>
    <w:rsid w:val="22A14286"/>
    <w:rsid w:val="22DE5EAB"/>
    <w:rsid w:val="26B43128"/>
    <w:rsid w:val="29754249"/>
    <w:rsid w:val="2C8B5C3E"/>
    <w:rsid w:val="30125B6B"/>
    <w:rsid w:val="3080164E"/>
    <w:rsid w:val="308E418A"/>
    <w:rsid w:val="318541D4"/>
    <w:rsid w:val="333C035A"/>
    <w:rsid w:val="33A220B8"/>
    <w:rsid w:val="33C57728"/>
    <w:rsid w:val="375918E4"/>
    <w:rsid w:val="39453CBA"/>
    <w:rsid w:val="3B4E4D13"/>
    <w:rsid w:val="3B4E5F6B"/>
    <w:rsid w:val="40215A3B"/>
    <w:rsid w:val="456F5F8F"/>
    <w:rsid w:val="46980290"/>
    <w:rsid w:val="485A540D"/>
    <w:rsid w:val="4A780BAB"/>
    <w:rsid w:val="4D6B2B03"/>
    <w:rsid w:val="4F3621D8"/>
    <w:rsid w:val="4F573642"/>
    <w:rsid w:val="51FE24AC"/>
    <w:rsid w:val="535D7518"/>
    <w:rsid w:val="53AD3284"/>
    <w:rsid w:val="544E6BB2"/>
    <w:rsid w:val="55A13391"/>
    <w:rsid w:val="55A149A0"/>
    <w:rsid w:val="5707776A"/>
    <w:rsid w:val="578F6AF1"/>
    <w:rsid w:val="594D0ACC"/>
    <w:rsid w:val="5A2F09C4"/>
    <w:rsid w:val="5AAC5F9C"/>
    <w:rsid w:val="5AED7F61"/>
    <w:rsid w:val="5CBB18C9"/>
    <w:rsid w:val="5FEA7317"/>
    <w:rsid w:val="605B02E6"/>
    <w:rsid w:val="60B03DAD"/>
    <w:rsid w:val="60F75181"/>
    <w:rsid w:val="611F1752"/>
    <w:rsid w:val="64647ED6"/>
    <w:rsid w:val="650E64CE"/>
    <w:rsid w:val="65BA10C2"/>
    <w:rsid w:val="680772E6"/>
    <w:rsid w:val="6A5F7BF5"/>
    <w:rsid w:val="6EAD21B5"/>
    <w:rsid w:val="6F9D2FB5"/>
    <w:rsid w:val="79BA5559"/>
    <w:rsid w:val="7C9D34E5"/>
    <w:rsid w:val="7CC0689F"/>
    <w:rsid w:val="7F04416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FF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1029</Words>
  <Characters>5871</Characters>
  <Lines>48</Lines>
  <Paragraphs>13</Paragraphs>
  <ScaleCrop>false</ScaleCrop>
  <LinksUpToDate>false</LinksUpToDate>
  <CharactersWithSpaces>6887</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2020-11-05T03:42:00Z</dcterms:created>
  <dc:creator>Administrator</dc:creator>
  <cp:lastModifiedBy>Administrator</cp:lastModifiedBy>
  <dcterms:modified xsi:type="dcterms:W3CDTF">2021-01-21T06:59:02Z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